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FDA" w:rsidRPr="0031013D" w:rsidRDefault="002E331A" w:rsidP="00F063B7">
      <w:pPr>
        <w:rPr>
          <w:b/>
          <w:color w:val="FF0000"/>
        </w:rPr>
      </w:pPr>
      <w:r w:rsidRPr="0031013D">
        <w:rPr>
          <w:b/>
          <w:noProof/>
          <w:color w:val="FF0000"/>
          <w:sz w:val="32"/>
          <w:szCs w:val="32"/>
          <w:u w:val="single"/>
        </w:rPr>
        <w:drawing>
          <wp:anchor distT="0" distB="0" distL="114300" distR="114300" simplePos="0" relativeHeight="251657728" behindDoc="1" locked="0" layoutInCell="1" allowOverlap="1">
            <wp:simplePos x="0" y="0"/>
            <wp:positionH relativeFrom="column">
              <wp:posOffset>3933825</wp:posOffset>
            </wp:positionH>
            <wp:positionV relativeFrom="paragraph">
              <wp:posOffset>-457200</wp:posOffset>
            </wp:positionV>
            <wp:extent cx="1781175" cy="600075"/>
            <wp:effectExtent l="0" t="0" r="9525" b="9525"/>
            <wp:wrapTight wrapText="bothSides">
              <wp:wrapPolygon edited="0">
                <wp:start x="0" y="0"/>
                <wp:lineTo x="0" y="21257"/>
                <wp:lineTo x="21484" y="21257"/>
                <wp:lineTo x="21484" y="0"/>
                <wp:lineTo x="0" y="0"/>
              </wp:wrapPolygon>
            </wp:wrapTight>
            <wp:docPr id="2" name="Picture 14" descr="HiRe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iResLogo"/>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81175" cy="600075"/>
                    </a:xfrm>
                    <a:prstGeom prst="rect">
                      <a:avLst/>
                    </a:prstGeom>
                    <a:noFill/>
                  </pic:spPr>
                </pic:pic>
              </a:graphicData>
            </a:graphic>
          </wp:anchor>
        </w:drawing>
      </w:r>
    </w:p>
    <w:p w:rsidR="00CE6FDA" w:rsidRDefault="00CE6FDA"/>
    <w:p w:rsidR="00CE6FDA" w:rsidRPr="009A6284" w:rsidRDefault="00A678B0" w:rsidP="00801B2A">
      <w:pPr>
        <w:jc w:val="center"/>
        <w:outlineLvl w:val="0"/>
        <w:rPr>
          <w:rFonts w:ascii="Arial" w:hAnsi="Arial" w:cs="Arial"/>
          <w:b/>
          <w:sz w:val="24"/>
          <w:szCs w:val="24"/>
        </w:rPr>
      </w:pPr>
      <w:r>
        <w:rPr>
          <w:rFonts w:ascii="Arial" w:hAnsi="Arial" w:cs="Arial"/>
          <w:b/>
          <w:sz w:val="24"/>
          <w:szCs w:val="24"/>
        </w:rPr>
        <w:t>Annidis Corporation Announces Financing Arrangements and an International Distribution Agreement</w:t>
      </w:r>
    </w:p>
    <w:p w:rsidR="00CE6FDA" w:rsidRPr="009A6284" w:rsidRDefault="00CE6FDA" w:rsidP="00801B2A">
      <w:pPr>
        <w:jc w:val="center"/>
        <w:rPr>
          <w:rFonts w:ascii="Arial" w:hAnsi="Arial" w:cs="Arial"/>
          <w:b/>
          <w:sz w:val="24"/>
          <w:szCs w:val="24"/>
        </w:rPr>
      </w:pPr>
    </w:p>
    <w:p w:rsidR="00CE6FDA" w:rsidRPr="00A678B0" w:rsidRDefault="00CE6FDA" w:rsidP="00801B2A">
      <w:pPr>
        <w:jc w:val="both"/>
        <w:rPr>
          <w:rFonts w:ascii="Times New Roman" w:hAnsi="Times New Roman"/>
        </w:rPr>
      </w:pPr>
      <w:r w:rsidRPr="00DD28A9">
        <w:rPr>
          <w:rFonts w:ascii="Arial" w:hAnsi="Arial" w:cs="Arial"/>
          <w:b/>
          <w:sz w:val="20"/>
          <w:szCs w:val="20"/>
        </w:rPr>
        <w:t>OTTAWA,</w:t>
      </w:r>
      <w:r>
        <w:rPr>
          <w:rFonts w:ascii="Arial" w:hAnsi="Arial" w:cs="Arial"/>
          <w:b/>
          <w:sz w:val="20"/>
          <w:szCs w:val="20"/>
        </w:rPr>
        <w:t xml:space="preserve"> ON,</w:t>
      </w:r>
      <w:r w:rsidRPr="00DD28A9">
        <w:rPr>
          <w:rFonts w:ascii="Arial" w:hAnsi="Arial" w:cs="Arial"/>
          <w:b/>
          <w:sz w:val="20"/>
          <w:szCs w:val="20"/>
        </w:rPr>
        <w:t xml:space="preserve"> </w:t>
      </w:r>
      <w:r w:rsidR="00CA66B3">
        <w:rPr>
          <w:rFonts w:ascii="Arial" w:hAnsi="Arial" w:cs="Arial"/>
          <w:b/>
          <w:sz w:val="20"/>
          <w:szCs w:val="20"/>
        </w:rPr>
        <w:t>June</w:t>
      </w:r>
      <w:r w:rsidR="00F063B7">
        <w:rPr>
          <w:rFonts w:ascii="Arial" w:hAnsi="Arial" w:cs="Arial"/>
          <w:b/>
          <w:sz w:val="20"/>
          <w:szCs w:val="20"/>
        </w:rPr>
        <w:t xml:space="preserve"> 17,</w:t>
      </w:r>
      <w:bookmarkStart w:id="0" w:name="_GoBack"/>
      <w:bookmarkEnd w:id="0"/>
      <w:r>
        <w:rPr>
          <w:rFonts w:ascii="Arial" w:hAnsi="Arial" w:cs="Arial"/>
          <w:b/>
          <w:sz w:val="20"/>
          <w:szCs w:val="20"/>
        </w:rPr>
        <w:t xml:space="preserve"> 2013</w:t>
      </w:r>
      <w:r w:rsidRPr="00DD28A9">
        <w:rPr>
          <w:rFonts w:ascii="Arial" w:hAnsi="Arial" w:cs="Arial"/>
          <w:b/>
          <w:sz w:val="20"/>
          <w:szCs w:val="20"/>
        </w:rPr>
        <w:t xml:space="preserve"> –</w:t>
      </w:r>
      <w:r w:rsidRPr="009A6284">
        <w:rPr>
          <w:rFonts w:ascii="Arial" w:hAnsi="Arial" w:cs="Arial"/>
          <w:sz w:val="20"/>
          <w:szCs w:val="20"/>
        </w:rPr>
        <w:t xml:space="preserve"> </w:t>
      </w:r>
      <w:r w:rsidRPr="009A6284">
        <w:rPr>
          <w:rFonts w:ascii="Arial" w:hAnsi="Arial" w:cs="Arial"/>
          <w:b/>
          <w:sz w:val="20"/>
          <w:szCs w:val="20"/>
        </w:rPr>
        <w:t>Annidis Corporation</w:t>
      </w:r>
      <w:r w:rsidRPr="009A6284">
        <w:rPr>
          <w:rFonts w:ascii="Arial" w:hAnsi="Arial" w:cs="Arial"/>
          <w:sz w:val="20"/>
          <w:szCs w:val="20"/>
        </w:rPr>
        <w:t xml:space="preserve"> (TSX</w:t>
      </w:r>
      <w:r>
        <w:rPr>
          <w:rFonts w:ascii="Arial" w:hAnsi="Arial" w:cs="Arial"/>
          <w:sz w:val="20"/>
          <w:szCs w:val="20"/>
        </w:rPr>
        <w:t xml:space="preserve"> </w:t>
      </w:r>
      <w:r w:rsidRPr="009A6284">
        <w:rPr>
          <w:rFonts w:ascii="Arial" w:hAnsi="Arial" w:cs="Arial"/>
          <w:sz w:val="20"/>
          <w:szCs w:val="20"/>
        </w:rPr>
        <w:t>V</w:t>
      </w:r>
      <w:r>
        <w:rPr>
          <w:rFonts w:ascii="Arial" w:hAnsi="Arial" w:cs="Arial"/>
          <w:sz w:val="20"/>
          <w:szCs w:val="20"/>
        </w:rPr>
        <w:t>enture</w:t>
      </w:r>
      <w:r w:rsidRPr="009A6284">
        <w:rPr>
          <w:rFonts w:ascii="Arial" w:hAnsi="Arial" w:cs="Arial"/>
          <w:sz w:val="20"/>
          <w:szCs w:val="20"/>
        </w:rPr>
        <w:t>:</w:t>
      </w:r>
      <w:r>
        <w:rPr>
          <w:rFonts w:ascii="Arial" w:hAnsi="Arial" w:cs="Arial"/>
          <w:sz w:val="20"/>
          <w:szCs w:val="20"/>
        </w:rPr>
        <w:t xml:space="preserve"> </w:t>
      </w:r>
      <w:r w:rsidRPr="009A6284">
        <w:rPr>
          <w:rFonts w:ascii="Arial" w:hAnsi="Arial" w:cs="Arial"/>
          <w:sz w:val="20"/>
          <w:szCs w:val="20"/>
        </w:rPr>
        <w:t xml:space="preserve">RHA), creator of the </w:t>
      </w:r>
      <w:r w:rsidRPr="00A678B0">
        <w:rPr>
          <w:rFonts w:ascii="Times New Roman" w:hAnsi="Times New Roman"/>
        </w:rPr>
        <w:t>Annidis RHA™</w:t>
      </w:r>
      <w:r w:rsidR="00034923" w:rsidRPr="00A678B0">
        <w:rPr>
          <w:rFonts w:ascii="Times New Roman" w:hAnsi="Times New Roman"/>
        </w:rPr>
        <w:t>,</w:t>
      </w:r>
      <w:r w:rsidR="00D546BF" w:rsidRPr="00A678B0">
        <w:rPr>
          <w:rFonts w:ascii="Times New Roman" w:hAnsi="Times New Roman"/>
        </w:rPr>
        <w:t xml:space="preserve"> </w:t>
      </w:r>
      <w:r w:rsidRPr="00A678B0">
        <w:rPr>
          <w:rFonts w:ascii="Times New Roman" w:hAnsi="Times New Roman"/>
        </w:rPr>
        <w:t xml:space="preserve">today announced </w:t>
      </w:r>
      <w:r w:rsidR="005653E1" w:rsidRPr="00A678B0">
        <w:rPr>
          <w:rFonts w:ascii="Times New Roman" w:hAnsi="Times New Roman"/>
        </w:rPr>
        <w:t>that it has entered into a financing and distribution agreement with Yimai Technology International Company Limited (YIMAI)</w:t>
      </w:r>
      <w:r w:rsidR="007B05EB">
        <w:rPr>
          <w:rFonts w:ascii="Times New Roman" w:hAnsi="Times New Roman"/>
        </w:rPr>
        <w:t>,</w:t>
      </w:r>
      <w:r w:rsidR="005653E1" w:rsidRPr="00A678B0">
        <w:rPr>
          <w:rFonts w:ascii="Times New Roman" w:hAnsi="Times New Roman"/>
        </w:rPr>
        <w:t xml:space="preserve"> a Hong Kong company. YIMAI</w:t>
      </w:r>
      <w:r w:rsidR="00A678B0">
        <w:rPr>
          <w:rFonts w:ascii="Times New Roman" w:hAnsi="Times New Roman"/>
        </w:rPr>
        <w:t>,</w:t>
      </w:r>
      <w:r w:rsidR="005653E1" w:rsidRPr="00A678B0">
        <w:rPr>
          <w:rFonts w:ascii="Times New Roman" w:hAnsi="Times New Roman"/>
        </w:rPr>
        <w:t xml:space="preserve"> through an affiliated company</w:t>
      </w:r>
      <w:r w:rsidR="00A678B0">
        <w:rPr>
          <w:rFonts w:ascii="Times New Roman" w:hAnsi="Times New Roman"/>
        </w:rPr>
        <w:t>,</w:t>
      </w:r>
      <w:r w:rsidR="005653E1" w:rsidRPr="00A678B0">
        <w:rPr>
          <w:rFonts w:ascii="Times New Roman" w:hAnsi="Times New Roman"/>
        </w:rPr>
        <w:t xml:space="preserve"> markets and distributes ophthalmology products throughout China.</w:t>
      </w:r>
    </w:p>
    <w:p w:rsidR="00A65D67" w:rsidRDefault="00A65D67" w:rsidP="00801B2A">
      <w:pPr>
        <w:jc w:val="both"/>
        <w:rPr>
          <w:rFonts w:ascii="Times New Roman" w:hAnsi="Times New Roman"/>
        </w:rPr>
      </w:pPr>
    </w:p>
    <w:p w:rsidR="005653E1" w:rsidRPr="00A678B0" w:rsidRDefault="005653E1" w:rsidP="00801B2A">
      <w:pPr>
        <w:jc w:val="both"/>
        <w:rPr>
          <w:rFonts w:ascii="Times New Roman" w:hAnsi="Times New Roman"/>
        </w:rPr>
      </w:pPr>
      <w:r w:rsidRPr="00A678B0">
        <w:rPr>
          <w:rFonts w:ascii="Times New Roman" w:hAnsi="Times New Roman"/>
        </w:rPr>
        <w:t>The terms of the financing transaction are as follows</w:t>
      </w:r>
      <w:r w:rsidR="00CA66B3">
        <w:rPr>
          <w:rFonts w:ascii="Times New Roman" w:hAnsi="Times New Roman"/>
        </w:rPr>
        <w:t xml:space="preserve"> and subject to regulatory approval</w:t>
      </w:r>
      <w:r w:rsidRPr="00A678B0">
        <w:rPr>
          <w:rFonts w:ascii="Times New Roman" w:hAnsi="Times New Roman"/>
        </w:rPr>
        <w:t>:</w:t>
      </w:r>
    </w:p>
    <w:p w:rsidR="005653E1" w:rsidRPr="00A678B0" w:rsidRDefault="005653E1" w:rsidP="00A65D67">
      <w:pPr>
        <w:pStyle w:val="ListParagraph"/>
        <w:numPr>
          <w:ilvl w:val="0"/>
          <w:numId w:val="5"/>
        </w:numPr>
        <w:jc w:val="both"/>
        <w:rPr>
          <w:rFonts w:ascii="Times New Roman" w:hAnsi="Times New Roman"/>
        </w:rPr>
      </w:pPr>
      <w:r w:rsidRPr="00A678B0">
        <w:rPr>
          <w:rFonts w:ascii="Times New Roman" w:hAnsi="Times New Roman"/>
        </w:rPr>
        <w:t xml:space="preserve">YIMAI will subscribe for $1 million of the </w:t>
      </w:r>
      <w:r w:rsidR="004546B6">
        <w:rPr>
          <w:rFonts w:ascii="Times New Roman" w:hAnsi="Times New Roman"/>
        </w:rPr>
        <w:t xml:space="preserve">aggregate </w:t>
      </w:r>
      <w:r w:rsidR="00037DD6" w:rsidRPr="00A678B0">
        <w:rPr>
          <w:rFonts w:ascii="Times New Roman" w:hAnsi="Times New Roman"/>
        </w:rPr>
        <w:t>$3 million</w:t>
      </w:r>
      <w:r w:rsidR="004546B6">
        <w:rPr>
          <w:rFonts w:ascii="Times New Roman" w:hAnsi="Times New Roman"/>
        </w:rPr>
        <w:t>,</w:t>
      </w:r>
      <w:r w:rsidR="00037DD6" w:rsidRPr="00A678B0">
        <w:rPr>
          <w:rFonts w:ascii="Times New Roman" w:hAnsi="Times New Roman"/>
        </w:rPr>
        <w:t xml:space="preserve"> </w:t>
      </w:r>
      <w:r w:rsidRPr="00A678B0">
        <w:rPr>
          <w:rFonts w:ascii="Times New Roman" w:hAnsi="Times New Roman"/>
        </w:rPr>
        <w:t xml:space="preserve">10% promissory note </w:t>
      </w:r>
      <w:r w:rsidR="00037DD6" w:rsidRPr="00A678B0">
        <w:rPr>
          <w:rFonts w:ascii="Times New Roman" w:hAnsi="Times New Roman"/>
        </w:rPr>
        <w:t xml:space="preserve">offering the company announced earlier this year. This will result in the $3 million being fully subscribed. It is anticipated that this </w:t>
      </w:r>
      <w:r w:rsidR="008203C1">
        <w:rPr>
          <w:rFonts w:ascii="Times New Roman" w:hAnsi="Times New Roman"/>
        </w:rPr>
        <w:t xml:space="preserve">non-brokered </w:t>
      </w:r>
      <w:r w:rsidR="00037DD6" w:rsidRPr="00A678B0">
        <w:rPr>
          <w:rFonts w:ascii="Times New Roman" w:hAnsi="Times New Roman"/>
        </w:rPr>
        <w:t>transaction will clos</w:t>
      </w:r>
      <w:r w:rsidR="00862A57" w:rsidRPr="00A678B0">
        <w:rPr>
          <w:rFonts w:ascii="Times New Roman" w:hAnsi="Times New Roman"/>
        </w:rPr>
        <w:t>e</w:t>
      </w:r>
      <w:r w:rsidR="00037DD6" w:rsidRPr="00A678B0">
        <w:rPr>
          <w:rFonts w:ascii="Times New Roman" w:hAnsi="Times New Roman"/>
        </w:rPr>
        <w:t xml:space="preserve"> on or before June 20, 2013</w:t>
      </w:r>
      <w:r w:rsidR="004546B6">
        <w:rPr>
          <w:rFonts w:ascii="Times New Roman" w:hAnsi="Times New Roman"/>
        </w:rPr>
        <w:t xml:space="preserve"> contemporaneously with </w:t>
      </w:r>
      <w:r w:rsidR="00862A57" w:rsidRPr="00A678B0">
        <w:rPr>
          <w:rFonts w:ascii="Times New Roman" w:hAnsi="Times New Roman"/>
        </w:rPr>
        <w:t xml:space="preserve"> the signing of </w:t>
      </w:r>
      <w:r w:rsidR="00192989">
        <w:rPr>
          <w:rFonts w:ascii="Times New Roman" w:hAnsi="Times New Roman"/>
        </w:rPr>
        <w:t>a</w:t>
      </w:r>
      <w:r w:rsidR="00192989" w:rsidRPr="00A678B0">
        <w:rPr>
          <w:rFonts w:ascii="Times New Roman" w:hAnsi="Times New Roman"/>
        </w:rPr>
        <w:t xml:space="preserve"> </w:t>
      </w:r>
      <w:r w:rsidR="00E778A7">
        <w:rPr>
          <w:rFonts w:ascii="Times New Roman" w:hAnsi="Times New Roman"/>
        </w:rPr>
        <w:t>d</w:t>
      </w:r>
      <w:r w:rsidR="00E778A7" w:rsidRPr="00A678B0">
        <w:rPr>
          <w:rFonts w:ascii="Times New Roman" w:hAnsi="Times New Roman"/>
        </w:rPr>
        <w:t xml:space="preserve">istribution </w:t>
      </w:r>
      <w:r w:rsidR="00E778A7">
        <w:rPr>
          <w:rFonts w:ascii="Times New Roman" w:hAnsi="Times New Roman"/>
        </w:rPr>
        <w:t>a</w:t>
      </w:r>
      <w:r w:rsidR="00E778A7" w:rsidRPr="00A678B0">
        <w:rPr>
          <w:rFonts w:ascii="Times New Roman" w:hAnsi="Times New Roman"/>
        </w:rPr>
        <w:t>greement</w:t>
      </w:r>
      <w:r w:rsidR="00862A57" w:rsidRPr="00A678B0">
        <w:rPr>
          <w:rFonts w:ascii="Times New Roman" w:hAnsi="Times New Roman"/>
        </w:rPr>
        <w:t>.</w:t>
      </w:r>
    </w:p>
    <w:p w:rsidR="005653E1" w:rsidRPr="00A678B0" w:rsidRDefault="005653E1" w:rsidP="007B05EB">
      <w:pPr>
        <w:pStyle w:val="NormalWeb"/>
        <w:numPr>
          <w:ilvl w:val="0"/>
          <w:numId w:val="5"/>
        </w:numPr>
        <w:spacing w:before="0" w:beforeAutospacing="0" w:after="0" w:afterAutospacing="0"/>
        <w:jc w:val="both"/>
        <w:rPr>
          <w:rFonts w:ascii="Times New Roman" w:hAnsi="Times New Roman" w:cs="Times New Roman"/>
          <w:sz w:val="22"/>
          <w:szCs w:val="22"/>
        </w:rPr>
      </w:pPr>
      <w:r w:rsidRPr="00A678B0">
        <w:rPr>
          <w:rFonts w:ascii="Times New Roman" w:hAnsi="Times New Roman" w:cs="Times New Roman"/>
          <w:sz w:val="22"/>
          <w:szCs w:val="22"/>
        </w:rPr>
        <w:t xml:space="preserve"> </w:t>
      </w:r>
      <w:r w:rsidR="00037DD6" w:rsidRPr="00A678B0">
        <w:rPr>
          <w:rFonts w:ascii="Times New Roman" w:hAnsi="Times New Roman" w:cs="Times New Roman"/>
          <w:sz w:val="22"/>
          <w:szCs w:val="22"/>
        </w:rPr>
        <w:t>YMAI will acquire 20,833,333 common shares from treasury at</w:t>
      </w:r>
      <w:r w:rsidRPr="00A678B0">
        <w:rPr>
          <w:rFonts w:ascii="Times New Roman" w:hAnsi="Times New Roman" w:cs="Times New Roman"/>
          <w:sz w:val="22"/>
          <w:szCs w:val="22"/>
        </w:rPr>
        <w:t xml:space="preserve"> $</w:t>
      </w:r>
      <w:r w:rsidR="00A65D67">
        <w:rPr>
          <w:rFonts w:ascii="Times New Roman" w:hAnsi="Times New Roman" w:cs="Times New Roman"/>
          <w:sz w:val="22"/>
          <w:szCs w:val="22"/>
        </w:rPr>
        <w:t>0</w:t>
      </w:r>
      <w:r w:rsidRPr="00A678B0">
        <w:rPr>
          <w:rFonts w:ascii="Times New Roman" w:hAnsi="Times New Roman" w:cs="Times New Roman"/>
          <w:sz w:val="22"/>
          <w:szCs w:val="22"/>
        </w:rPr>
        <w:t xml:space="preserve">.24 per share </w:t>
      </w:r>
      <w:r w:rsidR="00037DD6" w:rsidRPr="00A678B0">
        <w:rPr>
          <w:rFonts w:ascii="Times New Roman" w:hAnsi="Times New Roman" w:cs="Times New Roman"/>
          <w:sz w:val="22"/>
          <w:szCs w:val="22"/>
        </w:rPr>
        <w:t xml:space="preserve">in the Company </w:t>
      </w:r>
      <w:r w:rsidR="00862A57" w:rsidRPr="00A678B0">
        <w:rPr>
          <w:rFonts w:ascii="Times New Roman" w:hAnsi="Times New Roman" w:cs="Times New Roman"/>
          <w:sz w:val="22"/>
          <w:szCs w:val="22"/>
        </w:rPr>
        <w:t xml:space="preserve">for a total of $5 million </w:t>
      </w:r>
      <w:r w:rsidR="00037DD6" w:rsidRPr="00A678B0">
        <w:rPr>
          <w:rFonts w:ascii="Times New Roman" w:hAnsi="Times New Roman" w:cs="Times New Roman"/>
          <w:sz w:val="22"/>
          <w:szCs w:val="22"/>
        </w:rPr>
        <w:t>resulting in YIMAI having</w:t>
      </w:r>
      <w:r w:rsidRPr="00A678B0">
        <w:rPr>
          <w:rFonts w:ascii="Times New Roman" w:hAnsi="Times New Roman" w:cs="Times New Roman"/>
          <w:sz w:val="22"/>
          <w:szCs w:val="22"/>
        </w:rPr>
        <w:t xml:space="preserve"> a 23.48 % ownership interest in the compa</w:t>
      </w:r>
      <w:r w:rsidR="00037DD6" w:rsidRPr="00A678B0">
        <w:rPr>
          <w:rFonts w:ascii="Times New Roman" w:hAnsi="Times New Roman" w:cs="Times New Roman"/>
          <w:sz w:val="22"/>
          <w:szCs w:val="22"/>
        </w:rPr>
        <w:t>ny</w:t>
      </w:r>
      <w:r w:rsidRPr="00A678B0">
        <w:rPr>
          <w:rFonts w:ascii="Times New Roman" w:hAnsi="Times New Roman" w:cs="Times New Roman"/>
          <w:sz w:val="22"/>
          <w:szCs w:val="22"/>
        </w:rPr>
        <w:t xml:space="preserve">. </w:t>
      </w:r>
    </w:p>
    <w:p w:rsidR="00037DD6" w:rsidRPr="00A678B0" w:rsidRDefault="00037DD6" w:rsidP="007B05EB">
      <w:pPr>
        <w:pStyle w:val="NormalWeb"/>
        <w:numPr>
          <w:ilvl w:val="0"/>
          <w:numId w:val="5"/>
        </w:numPr>
        <w:spacing w:before="0" w:beforeAutospacing="0" w:after="0" w:afterAutospacing="0"/>
        <w:jc w:val="both"/>
        <w:rPr>
          <w:rFonts w:ascii="Times New Roman" w:hAnsi="Times New Roman" w:cs="Times New Roman"/>
          <w:sz w:val="22"/>
          <w:szCs w:val="22"/>
        </w:rPr>
      </w:pPr>
      <w:r w:rsidRPr="00A678B0">
        <w:rPr>
          <w:rFonts w:ascii="Times New Roman" w:hAnsi="Times New Roman" w:cs="Times New Roman"/>
          <w:sz w:val="22"/>
          <w:szCs w:val="22"/>
        </w:rPr>
        <w:t xml:space="preserve">YIMAI will </w:t>
      </w:r>
      <w:r w:rsidR="009F06FE">
        <w:rPr>
          <w:rFonts w:ascii="Times New Roman" w:hAnsi="Times New Roman" w:cs="Times New Roman"/>
          <w:sz w:val="22"/>
          <w:szCs w:val="22"/>
        </w:rPr>
        <w:t xml:space="preserve">also </w:t>
      </w:r>
      <w:r w:rsidRPr="00A678B0">
        <w:rPr>
          <w:rFonts w:ascii="Times New Roman" w:hAnsi="Times New Roman" w:cs="Times New Roman"/>
          <w:sz w:val="22"/>
          <w:szCs w:val="22"/>
        </w:rPr>
        <w:t xml:space="preserve">be </w:t>
      </w:r>
      <w:r w:rsidR="00A65D67">
        <w:rPr>
          <w:rFonts w:ascii="Times New Roman" w:hAnsi="Times New Roman" w:cs="Times New Roman"/>
          <w:sz w:val="22"/>
          <w:szCs w:val="22"/>
        </w:rPr>
        <w:t>issued</w:t>
      </w:r>
      <w:r w:rsidRPr="00A678B0">
        <w:rPr>
          <w:rFonts w:ascii="Times New Roman" w:hAnsi="Times New Roman" w:cs="Times New Roman"/>
          <w:sz w:val="22"/>
          <w:szCs w:val="22"/>
        </w:rPr>
        <w:t xml:space="preserve"> 6,963,319 </w:t>
      </w:r>
      <w:r w:rsidR="00A65D67">
        <w:rPr>
          <w:rFonts w:ascii="Times New Roman" w:hAnsi="Times New Roman" w:cs="Times New Roman"/>
          <w:sz w:val="22"/>
          <w:szCs w:val="22"/>
        </w:rPr>
        <w:t>common shares</w:t>
      </w:r>
      <w:r w:rsidRPr="00A678B0">
        <w:rPr>
          <w:rFonts w:ascii="Times New Roman" w:hAnsi="Times New Roman" w:cs="Times New Roman"/>
          <w:sz w:val="22"/>
          <w:szCs w:val="22"/>
        </w:rPr>
        <w:t xml:space="preserve"> which will </w:t>
      </w:r>
      <w:r w:rsidR="00E778A7">
        <w:rPr>
          <w:rFonts w:ascii="Times New Roman" w:hAnsi="Times New Roman" w:cs="Times New Roman"/>
          <w:sz w:val="22"/>
          <w:szCs w:val="22"/>
        </w:rPr>
        <w:t xml:space="preserve">be held in escrow and will </w:t>
      </w:r>
      <w:r w:rsidRPr="00A678B0">
        <w:rPr>
          <w:rFonts w:ascii="Times New Roman" w:hAnsi="Times New Roman" w:cs="Times New Roman"/>
          <w:sz w:val="22"/>
          <w:szCs w:val="22"/>
        </w:rPr>
        <w:t>allow YIMAI to maintain its 23.48% ownership interest should the current outstanding warrants, stock options or convertible debenture be exercised or converted to common equity.</w:t>
      </w:r>
      <w:r w:rsidR="00A65D67">
        <w:rPr>
          <w:rFonts w:ascii="Times New Roman" w:hAnsi="Times New Roman" w:cs="Times New Roman"/>
          <w:sz w:val="22"/>
          <w:szCs w:val="22"/>
        </w:rPr>
        <w:t xml:space="preserve">  The shares will be released to YIMAI on the basis of one </w:t>
      </w:r>
      <w:r w:rsidR="004546B6">
        <w:rPr>
          <w:rFonts w:ascii="Times New Roman" w:hAnsi="Times New Roman" w:cs="Times New Roman"/>
          <w:sz w:val="22"/>
          <w:szCs w:val="22"/>
        </w:rPr>
        <w:t xml:space="preserve">common </w:t>
      </w:r>
      <w:r w:rsidR="00A65D67">
        <w:rPr>
          <w:rFonts w:ascii="Times New Roman" w:hAnsi="Times New Roman" w:cs="Times New Roman"/>
          <w:sz w:val="22"/>
          <w:szCs w:val="22"/>
        </w:rPr>
        <w:t xml:space="preserve">share for each </w:t>
      </w:r>
      <w:r w:rsidR="004546B6">
        <w:rPr>
          <w:rFonts w:ascii="Times New Roman" w:hAnsi="Times New Roman" w:cs="Times New Roman"/>
          <w:sz w:val="22"/>
          <w:szCs w:val="22"/>
        </w:rPr>
        <w:t xml:space="preserve">3.26 </w:t>
      </w:r>
      <w:r w:rsidR="00A65D67">
        <w:rPr>
          <w:rFonts w:ascii="Times New Roman" w:hAnsi="Times New Roman" w:cs="Times New Roman"/>
          <w:sz w:val="22"/>
          <w:szCs w:val="22"/>
        </w:rPr>
        <w:t>common share</w:t>
      </w:r>
      <w:r w:rsidR="004546B6">
        <w:rPr>
          <w:rFonts w:ascii="Times New Roman" w:hAnsi="Times New Roman" w:cs="Times New Roman"/>
          <w:sz w:val="22"/>
          <w:szCs w:val="22"/>
        </w:rPr>
        <w:t>s</w:t>
      </w:r>
      <w:r w:rsidR="00A65D67">
        <w:rPr>
          <w:rFonts w:ascii="Times New Roman" w:hAnsi="Times New Roman" w:cs="Times New Roman"/>
          <w:sz w:val="22"/>
          <w:szCs w:val="22"/>
        </w:rPr>
        <w:t xml:space="preserve"> which </w:t>
      </w:r>
      <w:r w:rsidR="004546B6">
        <w:rPr>
          <w:rFonts w:ascii="Times New Roman" w:hAnsi="Times New Roman" w:cs="Times New Roman"/>
          <w:sz w:val="22"/>
          <w:szCs w:val="22"/>
        </w:rPr>
        <w:t>are</w:t>
      </w:r>
      <w:r w:rsidR="00A65D67">
        <w:rPr>
          <w:rFonts w:ascii="Times New Roman" w:hAnsi="Times New Roman" w:cs="Times New Roman"/>
          <w:sz w:val="22"/>
          <w:szCs w:val="22"/>
        </w:rPr>
        <w:t xml:space="preserve"> issued upon exercise of the current outstanding warrants, stock options or convertible debenture, if any</w:t>
      </w:r>
      <w:r w:rsidR="00E778A7">
        <w:rPr>
          <w:rFonts w:ascii="Times New Roman" w:hAnsi="Times New Roman" w:cs="Times New Roman"/>
          <w:sz w:val="22"/>
          <w:szCs w:val="22"/>
        </w:rPr>
        <w:t>,</w:t>
      </w:r>
      <w:r w:rsidR="00A65D67">
        <w:rPr>
          <w:rFonts w:ascii="Times New Roman" w:hAnsi="Times New Roman" w:cs="Times New Roman"/>
          <w:sz w:val="22"/>
          <w:szCs w:val="22"/>
        </w:rPr>
        <w:t xml:space="preserve"> and unreleased shares</w:t>
      </w:r>
      <w:r w:rsidR="00E778A7">
        <w:rPr>
          <w:rFonts w:ascii="Times New Roman" w:hAnsi="Times New Roman" w:cs="Times New Roman"/>
          <w:sz w:val="22"/>
          <w:szCs w:val="22"/>
        </w:rPr>
        <w:t xml:space="preserve"> on September 30, 2016 will be cancelled.</w:t>
      </w:r>
      <w:r w:rsidR="00A65D67">
        <w:rPr>
          <w:rFonts w:ascii="Times New Roman" w:hAnsi="Times New Roman" w:cs="Times New Roman"/>
          <w:sz w:val="22"/>
          <w:szCs w:val="22"/>
        </w:rPr>
        <w:t xml:space="preserve"> </w:t>
      </w:r>
      <w:r w:rsidR="005653E1" w:rsidRPr="00A678B0">
        <w:rPr>
          <w:rFonts w:ascii="Times New Roman" w:hAnsi="Times New Roman" w:cs="Times New Roman"/>
          <w:sz w:val="22"/>
          <w:szCs w:val="22"/>
        </w:rPr>
        <w:t xml:space="preserve"> </w:t>
      </w:r>
    </w:p>
    <w:p w:rsidR="005653E1" w:rsidRPr="00A678B0" w:rsidRDefault="00E44016" w:rsidP="007B05EB">
      <w:pPr>
        <w:pStyle w:val="NormalWeb"/>
        <w:numPr>
          <w:ilvl w:val="0"/>
          <w:numId w:val="5"/>
        </w:numPr>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Annidis’</w:t>
      </w:r>
      <w:r w:rsidRPr="00A678B0">
        <w:rPr>
          <w:rFonts w:ascii="Times New Roman" w:hAnsi="Times New Roman" w:cs="Times New Roman"/>
          <w:sz w:val="22"/>
          <w:szCs w:val="22"/>
        </w:rPr>
        <w:t xml:space="preserve"> </w:t>
      </w:r>
      <w:r w:rsidR="005653E1" w:rsidRPr="00A678B0">
        <w:rPr>
          <w:rFonts w:ascii="Times New Roman" w:hAnsi="Times New Roman" w:cs="Times New Roman"/>
          <w:sz w:val="22"/>
          <w:szCs w:val="22"/>
        </w:rPr>
        <w:t>new board will hav</w:t>
      </w:r>
      <w:r w:rsidR="00037DD6" w:rsidRPr="00A678B0">
        <w:rPr>
          <w:rFonts w:ascii="Times New Roman" w:hAnsi="Times New Roman" w:cs="Times New Roman"/>
          <w:sz w:val="22"/>
          <w:szCs w:val="22"/>
        </w:rPr>
        <w:t xml:space="preserve">e 7 directors and </w:t>
      </w:r>
      <w:r>
        <w:rPr>
          <w:rFonts w:ascii="Times New Roman" w:hAnsi="Times New Roman" w:cs="Times New Roman"/>
          <w:sz w:val="22"/>
          <w:szCs w:val="22"/>
        </w:rPr>
        <w:t xml:space="preserve">management will include on its slate of directors </w:t>
      </w:r>
      <w:r w:rsidR="005653E1" w:rsidRPr="00A678B0">
        <w:rPr>
          <w:rFonts w:ascii="Times New Roman" w:hAnsi="Times New Roman" w:cs="Times New Roman"/>
          <w:sz w:val="22"/>
          <w:szCs w:val="22"/>
        </w:rPr>
        <w:t>3</w:t>
      </w:r>
      <w:r w:rsidR="00037DD6" w:rsidRPr="00A678B0">
        <w:rPr>
          <w:rFonts w:ascii="Times New Roman" w:hAnsi="Times New Roman" w:cs="Times New Roman"/>
          <w:sz w:val="22"/>
          <w:szCs w:val="22"/>
        </w:rPr>
        <w:t xml:space="preserve"> </w:t>
      </w:r>
      <w:r w:rsidR="00A65D67">
        <w:rPr>
          <w:rFonts w:ascii="Times New Roman" w:hAnsi="Times New Roman" w:cs="Times New Roman"/>
          <w:sz w:val="22"/>
          <w:szCs w:val="22"/>
        </w:rPr>
        <w:t xml:space="preserve">individuals </w:t>
      </w:r>
      <w:r>
        <w:rPr>
          <w:rFonts w:ascii="Times New Roman" w:hAnsi="Times New Roman" w:cs="Times New Roman"/>
          <w:sz w:val="22"/>
          <w:szCs w:val="22"/>
        </w:rPr>
        <w:t xml:space="preserve">nominated by YIMAI </w:t>
      </w:r>
      <w:r w:rsidR="00037DD6" w:rsidRPr="00A678B0">
        <w:rPr>
          <w:rFonts w:ascii="Times New Roman" w:hAnsi="Times New Roman" w:cs="Times New Roman"/>
          <w:sz w:val="22"/>
          <w:szCs w:val="22"/>
        </w:rPr>
        <w:t xml:space="preserve">of the 7 positions on the board for a </w:t>
      </w:r>
      <w:r w:rsidR="00192989">
        <w:rPr>
          <w:rFonts w:ascii="Times New Roman" w:hAnsi="Times New Roman" w:cs="Times New Roman"/>
          <w:sz w:val="22"/>
          <w:szCs w:val="22"/>
        </w:rPr>
        <w:t xml:space="preserve">minimum </w:t>
      </w:r>
      <w:r w:rsidR="00037DD6" w:rsidRPr="00A678B0">
        <w:rPr>
          <w:rFonts w:ascii="Times New Roman" w:hAnsi="Times New Roman" w:cs="Times New Roman"/>
          <w:sz w:val="22"/>
          <w:szCs w:val="22"/>
        </w:rPr>
        <w:t>three year period</w:t>
      </w:r>
      <w:r w:rsidR="005653E1" w:rsidRPr="00A678B0">
        <w:rPr>
          <w:rFonts w:ascii="Times New Roman" w:hAnsi="Times New Roman" w:cs="Times New Roman"/>
          <w:sz w:val="22"/>
          <w:szCs w:val="22"/>
        </w:rPr>
        <w:t>.</w:t>
      </w:r>
    </w:p>
    <w:p w:rsidR="005653E1" w:rsidRPr="00A678B0" w:rsidRDefault="00862A57" w:rsidP="007B05EB">
      <w:pPr>
        <w:pStyle w:val="NormalWeb"/>
        <w:numPr>
          <w:ilvl w:val="0"/>
          <w:numId w:val="5"/>
        </w:numPr>
        <w:spacing w:before="0" w:beforeAutospacing="0" w:after="0" w:afterAutospacing="0"/>
        <w:jc w:val="both"/>
        <w:rPr>
          <w:rFonts w:ascii="Times New Roman" w:hAnsi="Times New Roman" w:cs="Times New Roman"/>
          <w:sz w:val="22"/>
          <w:szCs w:val="22"/>
        </w:rPr>
      </w:pPr>
      <w:r w:rsidRPr="00A678B0">
        <w:rPr>
          <w:rFonts w:ascii="Times New Roman" w:hAnsi="Times New Roman" w:cs="Times New Roman"/>
          <w:sz w:val="22"/>
          <w:szCs w:val="22"/>
        </w:rPr>
        <w:t xml:space="preserve">YIMAI will have a </w:t>
      </w:r>
      <w:r w:rsidR="00E44016">
        <w:rPr>
          <w:rFonts w:ascii="Times New Roman" w:hAnsi="Times New Roman" w:cs="Times New Roman"/>
          <w:sz w:val="22"/>
          <w:szCs w:val="22"/>
        </w:rPr>
        <w:t>pre-emptive right to provide Annidis with</w:t>
      </w:r>
      <w:r w:rsidR="00E44016" w:rsidRPr="00A678B0">
        <w:rPr>
          <w:rFonts w:ascii="Times New Roman" w:hAnsi="Times New Roman" w:cs="Times New Roman"/>
          <w:sz w:val="22"/>
          <w:szCs w:val="22"/>
        </w:rPr>
        <w:t xml:space="preserve"> </w:t>
      </w:r>
      <w:r w:rsidRPr="00A678B0">
        <w:rPr>
          <w:rFonts w:ascii="Times New Roman" w:hAnsi="Times New Roman" w:cs="Times New Roman"/>
          <w:sz w:val="22"/>
          <w:szCs w:val="22"/>
        </w:rPr>
        <w:t xml:space="preserve">future financing for </w:t>
      </w:r>
      <w:r w:rsidR="00E44016">
        <w:rPr>
          <w:rFonts w:ascii="Times New Roman" w:hAnsi="Times New Roman" w:cs="Times New Roman"/>
          <w:sz w:val="22"/>
          <w:szCs w:val="22"/>
        </w:rPr>
        <w:t>a three year period</w:t>
      </w:r>
      <w:r w:rsidRPr="00A678B0">
        <w:rPr>
          <w:rFonts w:ascii="Times New Roman" w:hAnsi="Times New Roman" w:cs="Times New Roman"/>
          <w:sz w:val="22"/>
          <w:szCs w:val="22"/>
        </w:rPr>
        <w:t>.</w:t>
      </w:r>
    </w:p>
    <w:p w:rsidR="00862A57" w:rsidRDefault="00862A57" w:rsidP="007B05EB">
      <w:pPr>
        <w:pStyle w:val="NormalWeb"/>
        <w:numPr>
          <w:ilvl w:val="0"/>
          <w:numId w:val="5"/>
        </w:numPr>
        <w:spacing w:before="0" w:beforeAutospacing="0" w:after="0" w:afterAutospacing="0"/>
        <w:jc w:val="both"/>
        <w:rPr>
          <w:rFonts w:ascii="Times New Roman" w:hAnsi="Times New Roman" w:cs="Times New Roman"/>
          <w:sz w:val="22"/>
          <w:szCs w:val="22"/>
        </w:rPr>
      </w:pPr>
      <w:r w:rsidRPr="00A678B0">
        <w:rPr>
          <w:rFonts w:ascii="Times New Roman" w:hAnsi="Times New Roman" w:cs="Times New Roman"/>
          <w:sz w:val="22"/>
          <w:szCs w:val="22"/>
        </w:rPr>
        <w:t xml:space="preserve">The completion of the $5 million common stock financing is subject to completion of due diligence by YIMAI and approval by the TSX and such other regulatory approvals as are necessary. Subject to due diligence, the transaction is expected to close on or before August 31, 2013. </w:t>
      </w:r>
    </w:p>
    <w:p w:rsidR="00942537" w:rsidRPr="00A678B0" w:rsidRDefault="00942537" w:rsidP="007B05EB">
      <w:pPr>
        <w:pStyle w:val="NormalWeb"/>
        <w:numPr>
          <w:ilvl w:val="0"/>
          <w:numId w:val="5"/>
        </w:numPr>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 xml:space="preserve">YIMAI has agreed to establish a pool of </w:t>
      </w:r>
      <w:r w:rsidR="00192989">
        <w:rPr>
          <w:rFonts w:ascii="Times New Roman" w:hAnsi="Times New Roman" w:cs="Times New Roman"/>
          <w:sz w:val="22"/>
          <w:szCs w:val="22"/>
        </w:rPr>
        <w:t xml:space="preserve">its </w:t>
      </w:r>
      <w:r>
        <w:rPr>
          <w:rFonts w:ascii="Times New Roman" w:hAnsi="Times New Roman" w:cs="Times New Roman"/>
          <w:sz w:val="22"/>
          <w:szCs w:val="22"/>
        </w:rPr>
        <w:t xml:space="preserve">shares </w:t>
      </w:r>
      <w:r w:rsidR="00192989">
        <w:rPr>
          <w:rFonts w:ascii="Times New Roman" w:hAnsi="Times New Roman" w:cs="Times New Roman"/>
          <w:sz w:val="22"/>
          <w:szCs w:val="22"/>
        </w:rPr>
        <w:t xml:space="preserve">in the Company </w:t>
      </w:r>
      <w:r w:rsidR="00AC0CF9">
        <w:rPr>
          <w:rFonts w:ascii="Times New Roman" w:hAnsi="Times New Roman" w:cs="Times New Roman"/>
          <w:sz w:val="22"/>
          <w:szCs w:val="22"/>
        </w:rPr>
        <w:t xml:space="preserve">as an incentive for Annidis staff to be awarded on </w:t>
      </w:r>
      <w:r w:rsidR="00192989">
        <w:rPr>
          <w:rFonts w:ascii="Times New Roman" w:hAnsi="Times New Roman" w:cs="Times New Roman"/>
          <w:sz w:val="22"/>
          <w:szCs w:val="22"/>
        </w:rPr>
        <w:t xml:space="preserve">the </w:t>
      </w:r>
      <w:r w:rsidR="00AC0CF9">
        <w:rPr>
          <w:rFonts w:ascii="Times New Roman" w:hAnsi="Times New Roman" w:cs="Times New Roman"/>
          <w:sz w:val="22"/>
          <w:szCs w:val="22"/>
        </w:rPr>
        <w:t>basis of achieving business plan objectives.</w:t>
      </w:r>
    </w:p>
    <w:p w:rsidR="005653E1" w:rsidRPr="00A678B0" w:rsidRDefault="005653E1" w:rsidP="005653E1">
      <w:pPr>
        <w:pStyle w:val="NormalWeb"/>
        <w:spacing w:before="0" w:beforeAutospacing="0" w:after="0" w:afterAutospacing="0"/>
        <w:ind w:left="360"/>
        <w:rPr>
          <w:rFonts w:ascii="Times New Roman" w:hAnsi="Times New Roman" w:cs="Times New Roman"/>
          <w:sz w:val="22"/>
          <w:szCs w:val="22"/>
        </w:rPr>
      </w:pPr>
      <w:r w:rsidRPr="00A678B0">
        <w:rPr>
          <w:rFonts w:ascii="Times New Roman" w:hAnsi="Times New Roman" w:cs="Times New Roman"/>
          <w:sz w:val="22"/>
          <w:szCs w:val="22"/>
        </w:rPr>
        <w:t> </w:t>
      </w:r>
    </w:p>
    <w:p w:rsidR="005653E1" w:rsidRPr="00A678B0" w:rsidRDefault="00862A57" w:rsidP="007B05EB">
      <w:pPr>
        <w:pStyle w:val="NormalWeb"/>
        <w:spacing w:before="0" w:beforeAutospacing="0" w:after="0" w:afterAutospacing="0"/>
        <w:jc w:val="both"/>
        <w:rPr>
          <w:rFonts w:ascii="Times New Roman" w:hAnsi="Times New Roman" w:cs="Times New Roman"/>
          <w:sz w:val="22"/>
          <w:szCs w:val="22"/>
        </w:rPr>
      </w:pPr>
      <w:r w:rsidRPr="00A678B0">
        <w:rPr>
          <w:rFonts w:ascii="Times New Roman" w:hAnsi="Times New Roman" w:cs="Times New Roman"/>
          <w:sz w:val="22"/>
          <w:szCs w:val="22"/>
        </w:rPr>
        <w:t xml:space="preserve">In addition to the financing transactions, Annidis </w:t>
      </w:r>
      <w:r w:rsidR="00192989" w:rsidRPr="00192989">
        <w:rPr>
          <w:rFonts w:ascii="Times New Roman" w:hAnsi="Times New Roman" w:cs="Times New Roman"/>
          <w:sz w:val="22"/>
          <w:szCs w:val="22"/>
          <w:lang w:val="en-US"/>
        </w:rPr>
        <w:t>Health Systems, a wholly-owned subsidiary of the Company</w:t>
      </w:r>
      <w:r w:rsidR="00192989">
        <w:rPr>
          <w:rFonts w:ascii="Times New Roman" w:hAnsi="Times New Roman" w:cs="Times New Roman"/>
          <w:sz w:val="22"/>
          <w:szCs w:val="22"/>
          <w:lang w:val="en-US"/>
        </w:rPr>
        <w:t>,</w:t>
      </w:r>
      <w:r w:rsidR="00192989" w:rsidRPr="00192989">
        <w:rPr>
          <w:rFonts w:ascii="Times New Roman" w:hAnsi="Times New Roman" w:cs="Times New Roman"/>
          <w:sz w:val="22"/>
          <w:szCs w:val="22"/>
          <w:lang w:val="en-US"/>
        </w:rPr>
        <w:t xml:space="preserve"> </w:t>
      </w:r>
      <w:r w:rsidRPr="00A678B0">
        <w:rPr>
          <w:rFonts w:ascii="Times New Roman" w:hAnsi="Times New Roman" w:cs="Times New Roman"/>
          <w:sz w:val="22"/>
          <w:szCs w:val="22"/>
        </w:rPr>
        <w:t>will enter into a distribution agreement wit</w:t>
      </w:r>
      <w:r w:rsidR="00A678B0">
        <w:rPr>
          <w:rFonts w:ascii="Times New Roman" w:hAnsi="Times New Roman" w:cs="Times New Roman"/>
          <w:sz w:val="22"/>
          <w:szCs w:val="22"/>
        </w:rPr>
        <w:t>h YIMAI which will provide YIMAI</w:t>
      </w:r>
      <w:r w:rsidRPr="00A678B0">
        <w:rPr>
          <w:rFonts w:ascii="Times New Roman" w:hAnsi="Times New Roman" w:cs="Times New Roman"/>
          <w:sz w:val="22"/>
          <w:szCs w:val="22"/>
        </w:rPr>
        <w:t xml:space="preserve"> with exclusive distribution of Annidis products for the</w:t>
      </w:r>
      <w:r w:rsidR="00E778A7">
        <w:rPr>
          <w:rFonts w:ascii="Times New Roman" w:hAnsi="Times New Roman" w:cs="Times New Roman"/>
          <w:sz w:val="22"/>
          <w:szCs w:val="22"/>
        </w:rPr>
        <w:t xml:space="preserve"> </w:t>
      </w:r>
      <w:r w:rsidRPr="00A678B0">
        <w:rPr>
          <w:rFonts w:ascii="Times New Roman" w:hAnsi="Times New Roman" w:cs="Times New Roman"/>
          <w:sz w:val="22"/>
          <w:szCs w:val="22"/>
        </w:rPr>
        <w:t>People’s Republic of China, including Hong Kong and Macau.</w:t>
      </w:r>
      <w:r w:rsidR="005653E1" w:rsidRPr="00A678B0">
        <w:rPr>
          <w:rFonts w:ascii="Times New Roman" w:hAnsi="Times New Roman" w:cs="Times New Roman"/>
          <w:sz w:val="22"/>
          <w:szCs w:val="22"/>
        </w:rPr>
        <w:t>    The term of the agreement is 6 years from the date of</w:t>
      </w:r>
      <w:r w:rsidR="00E44016">
        <w:rPr>
          <w:rFonts w:ascii="Times New Roman" w:hAnsi="Times New Roman" w:cs="Times New Roman"/>
          <w:sz w:val="22"/>
          <w:szCs w:val="22"/>
        </w:rPr>
        <w:t xml:space="preserve"> regulatory</w:t>
      </w:r>
      <w:r w:rsidR="005653E1" w:rsidRPr="00A678B0">
        <w:rPr>
          <w:rFonts w:ascii="Times New Roman" w:hAnsi="Times New Roman" w:cs="Times New Roman"/>
          <w:sz w:val="22"/>
          <w:szCs w:val="22"/>
        </w:rPr>
        <w:t xml:space="preserve"> approval</w:t>
      </w:r>
      <w:r w:rsidR="00E44016">
        <w:rPr>
          <w:rFonts w:ascii="Times New Roman" w:hAnsi="Times New Roman" w:cs="Times New Roman"/>
          <w:sz w:val="22"/>
          <w:szCs w:val="22"/>
        </w:rPr>
        <w:t xml:space="preserve"> in China</w:t>
      </w:r>
      <w:r w:rsidR="001F0791">
        <w:rPr>
          <w:rFonts w:ascii="Times New Roman" w:hAnsi="Times New Roman" w:cs="Times New Roman"/>
          <w:sz w:val="22"/>
          <w:szCs w:val="22"/>
        </w:rPr>
        <w:t xml:space="preserve"> and is on customary arm’s length terms</w:t>
      </w:r>
      <w:r w:rsidR="005653E1" w:rsidRPr="00A678B0">
        <w:rPr>
          <w:rFonts w:ascii="Times New Roman" w:hAnsi="Times New Roman" w:cs="Times New Roman"/>
          <w:sz w:val="22"/>
          <w:szCs w:val="22"/>
        </w:rPr>
        <w:t>.</w:t>
      </w:r>
    </w:p>
    <w:p w:rsidR="000C131E" w:rsidRPr="00A678B0" w:rsidRDefault="000C131E" w:rsidP="00D510BB">
      <w:pPr>
        <w:ind w:left="720"/>
        <w:jc w:val="both"/>
        <w:outlineLvl w:val="0"/>
        <w:rPr>
          <w:rFonts w:ascii="Times New Roman" w:hAnsi="Times New Roman"/>
          <w:b/>
        </w:rPr>
      </w:pPr>
    </w:p>
    <w:p w:rsidR="00C12C7B" w:rsidRPr="00A678B0" w:rsidRDefault="00C12C7B" w:rsidP="000C131E">
      <w:pPr>
        <w:jc w:val="both"/>
        <w:outlineLvl w:val="0"/>
        <w:rPr>
          <w:rFonts w:ascii="Times New Roman" w:hAnsi="Times New Roman"/>
          <w:lang w:val="en-CA"/>
        </w:rPr>
      </w:pPr>
      <w:r w:rsidRPr="00A678B0">
        <w:rPr>
          <w:rFonts w:ascii="Times New Roman" w:hAnsi="Times New Roman"/>
          <w:lang w:val="en-CA"/>
        </w:rPr>
        <w:t>“</w:t>
      </w:r>
      <w:r w:rsidR="00167A9E" w:rsidRPr="00A678B0">
        <w:rPr>
          <w:rFonts w:ascii="Times New Roman" w:hAnsi="Times New Roman"/>
          <w:lang w:val="en-CA"/>
        </w:rPr>
        <w:t xml:space="preserve">We </w:t>
      </w:r>
      <w:r w:rsidR="00862A57" w:rsidRPr="00A678B0">
        <w:rPr>
          <w:rFonts w:ascii="Times New Roman" w:hAnsi="Times New Roman"/>
          <w:lang w:val="en-CA"/>
        </w:rPr>
        <w:t xml:space="preserve">believe that the partnership with </w:t>
      </w:r>
      <w:r w:rsidR="00E44016" w:rsidRPr="00E44016">
        <w:rPr>
          <w:rFonts w:ascii="Times New Roman" w:hAnsi="Times New Roman"/>
          <w:lang w:val="en-CA"/>
        </w:rPr>
        <w:t>YIMAI</w:t>
      </w:r>
      <w:r w:rsidR="00E44016" w:rsidRPr="00A678B0">
        <w:rPr>
          <w:rFonts w:ascii="Times New Roman" w:hAnsi="Times New Roman"/>
          <w:lang w:val="en-CA"/>
        </w:rPr>
        <w:t xml:space="preserve"> </w:t>
      </w:r>
      <w:r w:rsidR="00862A57" w:rsidRPr="00A678B0">
        <w:rPr>
          <w:rFonts w:ascii="Times New Roman" w:hAnsi="Times New Roman"/>
          <w:lang w:val="en-CA"/>
        </w:rPr>
        <w:t>will be a profitable and successf</w:t>
      </w:r>
      <w:r w:rsidR="00A678B0">
        <w:rPr>
          <w:rFonts w:ascii="Times New Roman" w:hAnsi="Times New Roman"/>
          <w:lang w:val="en-CA"/>
        </w:rPr>
        <w:t>ul relationship. YIMAI</w:t>
      </w:r>
      <w:r w:rsidR="00862A57" w:rsidRPr="00A678B0">
        <w:rPr>
          <w:rFonts w:ascii="Times New Roman" w:hAnsi="Times New Roman"/>
          <w:lang w:val="en-CA"/>
        </w:rPr>
        <w:t xml:space="preserve"> brings expertise in the international marketing and sales of ophthalmological products and its financial commitment provides the capital that will allow Annidis to continue to execute </w:t>
      </w:r>
      <w:r w:rsidR="00862A57" w:rsidRPr="00A678B0">
        <w:rPr>
          <w:rFonts w:ascii="Times New Roman" w:hAnsi="Times New Roman"/>
          <w:lang w:val="en-CA"/>
        </w:rPr>
        <w:lastRenderedPageBreak/>
        <w:t xml:space="preserve">on its strategy </w:t>
      </w:r>
      <w:r w:rsidR="00A678B0" w:rsidRPr="00A678B0">
        <w:rPr>
          <w:rFonts w:ascii="Times New Roman" w:hAnsi="Times New Roman"/>
          <w:lang w:val="en-CA"/>
        </w:rPr>
        <w:t>for growth</w:t>
      </w:r>
      <w:r w:rsidR="00A678B0">
        <w:rPr>
          <w:rFonts w:ascii="Times New Roman" w:hAnsi="Times New Roman"/>
          <w:lang w:val="en-CA"/>
        </w:rPr>
        <w:t>. China is an important and growing market with an increasing demand for quality health care.</w:t>
      </w:r>
      <w:r w:rsidR="00A678B0" w:rsidRPr="00A678B0">
        <w:rPr>
          <w:rFonts w:ascii="Times New Roman" w:hAnsi="Times New Roman"/>
          <w:lang w:val="en-CA"/>
        </w:rPr>
        <w:t xml:space="preserve">” </w:t>
      </w:r>
      <w:r w:rsidR="00167A9E" w:rsidRPr="00A678B0">
        <w:rPr>
          <w:rFonts w:ascii="Times New Roman" w:hAnsi="Times New Roman"/>
          <w:lang w:val="en-CA"/>
        </w:rPr>
        <w:t>s</w:t>
      </w:r>
      <w:r w:rsidR="009E5C24" w:rsidRPr="00A678B0">
        <w:rPr>
          <w:rFonts w:ascii="Times New Roman" w:hAnsi="Times New Roman"/>
          <w:lang w:val="en-CA"/>
        </w:rPr>
        <w:t xml:space="preserve">aid </w:t>
      </w:r>
      <w:r w:rsidR="00E44016">
        <w:rPr>
          <w:rFonts w:ascii="Times New Roman" w:hAnsi="Times New Roman"/>
          <w:lang w:val="en-CA"/>
        </w:rPr>
        <w:t xml:space="preserve">CEO </w:t>
      </w:r>
      <w:r w:rsidRPr="007475F6">
        <w:rPr>
          <w:rFonts w:ascii="Times New Roman" w:hAnsi="Times New Roman"/>
          <w:lang w:val="en-CA"/>
        </w:rPr>
        <w:t>Gerald Slemko</w:t>
      </w:r>
      <w:r w:rsidR="00167A9E" w:rsidRPr="00A678B0">
        <w:rPr>
          <w:rFonts w:ascii="Times New Roman" w:hAnsi="Times New Roman"/>
          <w:lang w:val="en-CA"/>
        </w:rPr>
        <w:t>.</w:t>
      </w:r>
      <w:r w:rsidRPr="00A678B0">
        <w:rPr>
          <w:rFonts w:ascii="Times New Roman" w:hAnsi="Times New Roman"/>
          <w:lang w:val="en-CA"/>
        </w:rPr>
        <w:t xml:space="preserve"> “</w:t>
      </w:r>
      <w:r w:rsidR="00031FD7" w:rsidRPr="00A678B0">
        <w:rPr>
          <w:rFonts w:ascii="Times New Roman" w:hAnsi="Times New Roman"/>
          <w:lang w:val="en-CA"/>
        </w:rPr>
        <w:t xml:space="preserve">We remain well-positioned to </w:t>
      </w:r>
      <w:r w:rsidR="009D08AA" w:rsidRPr="00A678B0">
        <w:rPr>
          <w:rFonts w:ascii="Times New Roman" w:hAnsi="Times New Roman"/>
          <w:lang w:val="en-CA"/>
        </w:rPr>
        <w:t xml:space="preserve">fulfill our committed orders </w:t>
      </w:r>
      <w:r w:rsidR="00031FD7" w:rsidRPr="00A678B0">
        <w:rPr>
          <w:rFonts w:ascii="Times New Roman" w:hAnsi="Times New Roman"/>
          <w:lang w:val="en-CA"/>
        </w:rPr>
        <w:t xml:space="preserve">in the second half of the year </w:t>
      </w:r>
      <w:r w:rsidR="009D08AA" w:rsidRPr="00A678B0">
        <w:rPr>
          <w:rFonts w:ascii="Times New Roman" w:hAnsi="Times New Roman"/>
          <w:lang w:val="en-CA"/>
        </w:rPr>
        <w:t xml:space="preserve">and </w:t>
      </w:r>
      <w:r w:rsidRPr="00A678B0">
        <w:rPr>
          <w:rFonts w:ascii="Times New Roman" w:hAnsi="Times New Roman"/>
          <w:lang w:val="en-CA"/>
        </w:rPr>
        <w:t>fully execute on our sales and growth strategy.</w:t>
      </w:r>
      <w:r w:rsidR="009E5C24" w:rsidRPr="00A678B0">
        <w:rPr>
          <w:rFonts w:ascii="Times New Roman" w:hAnsi="Times New Roman"/>
          <w:lang w:val="en-CA"/>
        </w:rPr>
        <w:t>”</w:t>
      </w:r>
    </w:p>
    <w:p w:rsidR="00F91ABC" w:rsidRPr="00A678B0" w:rsidRDefault="00F91ABC" w:rsidP="00F91ABC">
      <w:pPr>
        <w:rPr>
          <w:rFonts w:ascii="Times New Roman" w:hAnsi="Times New Roman"/>
          <w:b/>
        </w:rPr>
      </w:pPr>
    </w:p>
    <w:p w:rsidR="004A1731" w:rsidRPr="009A6284" w:rsidRDefault="004A1731" w:rsidP="00801B2A">
      <w:pPr>
        <w:tabs>
          <w:tab w:val="left" w:pos="3240"/>
        </w:tabs>
        <w:jc w:val="both"/>
        <w:rPr>
          <w:rFonts w:ascii="Arial" w:hAnsi="Arial" w:cs="Arial"/>
          <w:sz w:val="20"/>
          <w:szCs w:val="20"/>
        </w:rPr>
      </w:pPr>
    </w:p>
    <w:p w:rsidR="00CE6FDA" w:rsidRPr="009A6284" w:rsidRDefault="00CE6FDA" w:rsidP="00801B2A">
      <w:pPr>
        <w:jc w:val="both"/>
        <w:outlineLvl w:val="0"/>
        <w:rPr>
          <w:rFonts w:ascii="Arial" w:hAnsi="Arial" w:cs="Arial"/>
          <w:b/>
          <w:sz w:val="20"/>
          <w:szCs w:val="20"/>
        </w:rPr>
      </w:pPr>
      <w:r w:rsidRPr="009A6284">
        <w:rPr>
          <w:rFonts w:ascii="Arial" w:hAnsi="Arial" w:cs="Arial"/>
          <w:b/>
          <w:sz w:val="20"/>
          <w:szCs w:val="20"/>
        </w:rPr>
        <w:t>About Annidis Corporation</w:t>
      </w:r>
    </w:p>
    <w:p w:rsidR="00CE6FDA" w:rsidRPr="009A6284" w:rsidRDefault="00CE6FDA" w:rsidP="00801B2A">
      <w:pPr>
        <w:jc w:val="both"/>
        <w:rPr>
          <w:rFonts w:ascii="Arial" w:hAnsi="Arial" w:cs="Arial"/>
          <w:sz w:val="20"/>
          <w:szCs w:val="20"/>
        </w:rPr>
      </w:pPr>
    </w:p>
    <w:p w:rsidR="00CE6FDA" w:rsidRDefault="00CE6FDA" w:rsidP="00EC3AC6">
      <w:pPr>
        <w:jc w:val="both"/>
        <w:rPr>
          <w:rFonts w:ascii="Arial" w:hAnsi="Arial" w:cs="Arial"/>
          <w:sz w:val="20"/>
          <w:szCs w:val="20"/>
        </w:rPr>
      </w:pPr>
      <w:r w:rsidRPr="009A6284">
        <w:rPr>
          <w:rFonts w:ascii="Arial" w:hAnsi="Arial" w:cs="Arial"/>
          <w:sz w:val="20"/>
          <w:szCs w:val="20"/>
        </w:rPr>
        <w:t>Annidis (TSX-V</w:t>
      </w:r>
      <w:r w:rsidR="00EC3AC6" w:rsidRPr="009A6284">
        <w:rPr>
          <w:rFonts w:ascii="Arial" w:hAnsi="Arial" w:cs="Arial"/>
          <w:sz w:val="20"/>
          <w:szCs w:val="20"/>
        </w:rPr>
        <w:t>: RHA</w:t>
      </w:r>
      <w:r w:rsidRPr="009A6284">
        <w:rPr>
          <w:rFonts w:ascii="Arial" w:hAnsi="Arial" w:cs="Arial"/>
          <w:sz w:val="20"/>
          <w:szCs w:val="20"/>
        </w:rPr>
        <w:t xml:space="preserve">) </w:t>
      </w:r>
      <w:r w:rsidR="00EC3AC6" w:rsidRPr="00EC3AC6">
        <w:rPr>
          <w:rFonts w:ascii="Arial" w:hAnsi="Arial" w:cs="Arial"/>
          <w:sz w:val="20"/>
          <w:szCs w:val="20"/>
        </w:rPr>
        <w:t xml:space="preserve">has developed and is marketing a new imaging platform technology based on Multi-Spectral Imaging (MSI). This new technology is opening a new frontier in disease identification and its management. </w:t>
      </w:r>
      <w:r w:rsidR="00EC3AC6" w:rsidRPr="005E5BD9">
        <w:rPr>
          <w:rFonts w:ascii="Arial" w:hAnsi="Arial" w:cs="Arial"/>
          <w:sz w:val="20"/>
          <w:szCs w:val="20"/>
        </w:rPr>
        <w:t xml:space="preserve">The Annidis </w:t>
      </w:r>
      <w:r w:rsidR="00EC3AC6" w:rsidRPr="005E5BD9">
        <w:rPr>
          <w:rFonts w:ascii="Arial" w:hAnsi="Arial" w:cs="Arial"/>
          <w:bCs/>
          <w:sz w:val="20"/>
          <w:szCs w:val="20"/>
          <w:lang w:val="en-CA"/>
        </w:rPr>
        <w:t xml:space="preserve">MSI technology allows eye-care professionals to view </w:t>
      </w:r>
      <w:r w:rsidR="007848AC" w:rsidRPr="005E5BD9">
        <w:rPr>
          <w:rFonts w:ascii="Arial" w:hAnsi="Arial" w:cs="Arial"/>
          <w:bCs/>
          <w:sz w:val="20"/>
          <w:szCs w:val="20"/>
          <w:lang w:val="en-CA"/>
        </w:rPr>
        <w:t>non-invasively the deepest are</w:t>
      </w:r>
      <w:r w:rsidR="005E5BD9" w:rsidRPr="005E5BD9">
        <w:rPr>
          <w:rFonts w:ascii="Arial" w:hAnsi="Arial" w:cs="Arial"/>
          <w:bCs/>
          <w:sz w:val="20"/>
          <w:szCs w:val="20"/>
          <w:lang w:val="en-CA"/>
        </w:rPr>
        <w:t>a</w:t>
      </w:r>
      <w:r w:rsidR="007848AC" w:rsidRPr="005E5BD9">
        <w:rPr>
          <w:rFonts w:ascii="Arial" w:hAnsi="Arial" w:cs="Arial"/>
          <w:bCs/>
          <w:sz w:val="20"/>
          <w:szCs w:val="20"/>
          <w:lang w:val="en-CA"/>
        </w:rPr>
        <w:t xml:space="preserve">s of the eye aiding eye care professionals in </w:t>
      </w:r>
      <w:r w:rsidR="005E5BD9">
        <w:rPr>
          <w:rFonts w:ascii="Arial" w:hAnsi="Arial" w:cs="Arial"/>
          <w:bCs/>
          <w:sz w:val="20"/>
          <w:szCs w:val="20"/>
          <w:lang w:val="en-CA"/>
        </w:rPr>
        <w:t xml:space="preserve">the </w:t>
      </w:r>
      <w:r w:rsidR="007848AC" w:rsidRPr="005E5BD9">
        <w:rPr>
          <w:rFonts w:ascii="Arial" w:hAnsi="Arial" w:cs="Arial"/>
          <w:bCs/>
          <w:sz w:val="20"/>
          <w:szCs w:val="20"/>
          <w:lang w:val="en-CA"/>
        </w:rPr>
        <w:t xml:space="preserve">early </w:t>
      </w:r>
      <w:r w:rsidR="00EC3AC6" w:rsidRPr="005E5BD9">
        <w:rPr>
          <w:rFonts w:ascii="Arial" w:hAnsi="Arial" w:cs="Arial"/>
          <w:bCs/>
          <w:sz w:val="20"/>
          <w:szCs w:val="20"/>
          <w:lang w:val="en-CA"/>
        </w:rPr>
        <w:t xml:space="preserve">identification and treatment of debilitating eye diseases. </w:t>
      </w:r>
      <w:r w:rsidR="00EC3AC6" w:rsidRPr="005E5BD9">
        <w:rPr>
          <w:rFonts w:ascii="Arial" w:hAnsi="Arial" w:cs="Arial"/>
          <w:sz w:val="20"/>
          <w:szCs w:val="20"/>
        </w:rPr>
        <w:t>The Company’s existing</w:t>
      </w:r>
      <w:r w:rsidR="00EC3AC6" w:rsidRPr="00EC3AC6">
        <w:rPr>
          <w:rFonts w:ascii="Arial" w:hAnsi="Arial" w:cs="Arial"/>
          <w:sz w:val="20"/>
          <w:szCs w:val="20"/>
        </w:rPr>
        <w:t xml:space="preserve"> RHA 2020-U Gold, used by eye care professionals as a broad based tool for detecting early-onset of eye related diseases such as Dry AMD, has a potential market of over 20,000 clinics in North America. The RHA Platinum MD will further strengthen the value proposition allowing doctors to visualize choroidal and retinal vasculature non-invasively.</w:t>
      </w:r>
      <w:r w:rsidR="007848AC">
        <w:rPr>
          <w:rFonts w:ascii="Arial" w:hAnsi="Arial" w:cs="Arial"/>
          <w:sz w:val="20"/>
          <w:szCs w:val="20"/>
        </w:rPr>
        <w:t xml:space="preserve"> The RHA Platinum MD has global market potential of more than 100,000 Ophthalmo</w:t>
      </w:r>
      <w:r w:rsidR="005E5BD9">
        <w:rPr>
          <w:rFonts w:ascii="Arial" w:hAnsi="Arial" w:cs="Arial"/>
          <w:sz w:val="20"/>
          <w:szCs w:val="20"/>
        </w:rPr>
        <w:t>lo</w:t>
      </w:r>
      <w:r w:rsidR="007848AC">
        <w:rPr>
          <w:rFonts w:ascii="Arial" w:hAnsi="Arial" w:cs="Arial"/>
          <w:sz w:val="20"/>
          <w:szCs w:val="20"/>
        </w:rPr>
        <w:t>gists.</w:t>
      </w:r>
    </w:p>
    <w:p w:rsidR="00EC3AC6" w:rsidRPr="009A6284" w:rsidRDefault="00EC3AC6" w:rsidP="00EC3AC6">
      <w:pPr>
        <w:jc w:val="both"/>
        <w:rPr>
          <w:rFonts w:ascii="Arial" w:hAnsi="Arial" w:cs="Arial"/>
          <w:b/>
          <w:bCs/>
          <w:sz w:val="20"/>
          <w:szCs w:val="20"/>
        </w:rPr>
      </w:pPr>
    </w:p>
    <w:p w:rsidR="00CE6FDA" w:rsidRPr="00680E8C" w:rsidRDefault="00CE6FDA" w:rsidP="00801B2A">
      <w:pPr>
        <w:jc w:val="both"/>
        <w:rPr>
          <w:rFonts w:ascii="Arial" w:hAnsi="Arial" w:cs="Arial"/>
          <w:i/>
          <w:sz w:val="20"/>
          <w:szCs w:val="20"/>
        </w:rPr>
      </w:pPr>
      <w:r w:rsidRPr="00680E8C">
        <w:rPr>
          <w:rFonts w:ascii="Arial" w:hAnsi="Arial" w:cs="Arial"/>
          <w:i/>
          <w:sz w:val="20"/>
          <w:szCs w:val="20"/>
        </w:rPr>
        <w:t>This news release may contain “forward-looking information” within the meaning of applicable Canadian securities legislation.  Statements made in this news release, other than those concerning historical financial information, may be forward-looking and therefore subject to various risks and uncertainties.  The words “may”, “will”, “could”, “should”, “would”, “suspect”, “outlook”, “believe”, “plan”, “anticipate”, “estimate”, “expect”, “intend”, “forecast”, “objective”, “hope”, and “continue” (or the negative thereof), and words and expressions of similar import are intended to identify forward-looking statements.  Certain material factors or assumptions are implied in making forward-looking statements and actual results may differ materially from those expressed or implied in such statements.  Factors that could cause results to vary include those identified in the Company’s Annual Information Form and other such filings with Canadian securities regulatory authorities, such as the applicability of patents and proprietary technology; possible patent ligation; regulatory approval of products in development; changes in government regulation or regulatory approval processes; government and third party reimbursement; dependence on strategic partnerships; intensifying competition; rapid technological change in the industry; anticipated future losses; the ability to access capital; and the ability to attract and retain key personnel.  All forward-looking information presented herein should be considered in conjunction with such filings.  Except as required by Canadian securities laws, the Corporation does not undertake to update any forward-looking statements; such statements speak only as of the date made.</w:t>
      </w:r>
    </w:p>
    <w:p w:rsidR="00CE6FDA" w:rsidRDefault="00CE6FDA" w:rsidP="00801B2A">
      <w:pPr>
        <w:jc w:val="both"/>
        <w:outlineLvl w:val="0"/>
        <w:rPr>
          <w:rFonts w:ascii="Arial" w:hAnsi="Arial" w:cs="Arial"/>
          <w:b/>
          <w:sz w:val="20"/>
          <w:szCs w:val="20"/>
        </w:rPr>
      </w:pPr>
    </w:p>
    <w:p w:rsidR="00D510BB" w:rsidRDefault="00D510BB" w:rsidP="00D510BB">
      <w:pPr>
        <w:pStyle w:val="BodyText2"/>
        <w:spacing w:line="276" w:lineRule="auto"/>
        <w:rPr>
          <w:rFonts w:ascii="Arial" w:hAnsi="Arial" w:cs="Arial"/>
          <w:i/>
          <w:color w:val="000000" w:themeColor="text1"/>
          <w:sz w:val="20"/>
          <w:szCs w:val="20"/>
        </w:rPr>
      </w:pPr>
      <w:r>
        <w:rPr>
          <w:rFonts w:ascii="Arial" w:hAnsi="Arial" w:cs="Arial"/>
          <w:i/>
          <w:color w:val="000000" w:themeColor="text1"/>
          <w:sz w:val="20"/>
          <w:szCs w:val="20"/>
          <w:lang w:eastAsia="en-US"/>
        </w:rPr>
        <w:t>Neither TSX Venture Exchange nor its Regulation Services Provider (as that term is defined in the policies of the TSX Venture Exchange) accepts responsibility for the adequacy or accuracy of this release.</w:t>
      </w:r>
    </w:p>
    <w:p w:rsidR="00CE6FDA" w:rsidRDefault="00CE6FDA" w:rsidP="00801B2A">
      <w:pPr>
        <w:jc w:val="both"/>
        <w:outlineLvl w:val="0"/>
        <w:rPr>
          <w:rFonts w:ascii="Arial" w:hAnsi="Arial" w:cs="Arial"/>
          <w:b/>
          <w:sz w:val="20"/>
          <w:szCs w:val="20"/>
        </w:rPr>
      </w:pPr>
    </w:p>
    <w:p w:rsidR="00CE6FDA" w:rsidRPr="009A6284" w:rsidRDefault="00CE6FDA" w:rsidP="00801B2A">
      <w:pPr>
        <w:jc w:val="both"/>
        <w:outlineLvl w:val="0"/>
        <w:rPr>
          <w:rFonts w:ascii="Arial" w:hAnsi="Arial" w:cs="Arial"/>
          <w:b/>
          <w:sz w:val="20"/>
          <w:szCs w:val="20"/>
        </w:rPr>
      </w:pPr>
      <w:r w:rsidRPr="009A6284">
        <w:rPr>
          <w:rFonts w:ascii="Arial" w:hAnsi="Arial" w:cs="Arial"/>
          <w:b/>
          <w:sz w:val="20"/>
          <w:szCs w:val="20"/>
        </w:rPr>
        <w:t>For further information contact:</w:t>
      </w:r>
    </w:p>
    <w:p w:rsidR="00CE6FDA" w:rsidRPr="009A6284" w:rsidRDefault="00CE6FDA" w:rsidP="00801B2A">
      <w:pPr>
        <w:jc w:val="both"/>
        <w:rPr>
          <w:rFonts w:ascii="Arial" w:hAnsi="Arial" w:cs="Arial"/>
          <w:sz w:val="20"/>
          <w:szCs w:val="20"/>
        </w:rPr>
      </w:pPr>
    </w:p>
    <w:p w:rsidR="00CE6FDA" w:rsidRPr="009A6284" w:rsidRDefault="00CE6FDA" w:rsidP="00801B2A">
      <w:pPr>
        <w:jc w:val="both"/>
        <w:outlineLvl w:val="0"/>
        <w:rPr>
          <w:rFonts w:ascii="Arial" w:hAnsi="Arial" w:cs="Arial"/>
          <w:sz w:val="20"/>
          <w:szCs w:val="20"/>
        </w:rPr>
      </w:pPr>
      <w:r w:rsidRPr="009A6284">
        <w:rPr>
          <w:rFonts w:ascii="Arial" w:hAnsi="Arial" w:cs="Arial"/>
          <w:sz w:val="20"/>
          <w:szCs w:val="20"/>
        </w:rPr>
        <w:t>Gerald Slemko, CEO</w:t>
      </w:r>
    </w:p>
    <w:p w:rsidR="00CE6FDA" w:rsidRPr="007C2166" w:rsidRDefault="00CE6FDA" w:rsidP="00801B2A">
      <w:pPr>
        <w:jc w:val="both"/>
        <w:rPr>
          <w:rFonts w:ascii="Arial" w:hAnsi="Arial" w:cs="Arial"/>
          <w:sz w:val="20"/>
          <w:szCs w:val="20"/>
        </w:rPr>
      </w:pPr>
      <w:r w:rsidRPr="007C2166">
        <w:rPr>
          <w:rFonts w:ascii="Arial" w:hAnsi="Arial" w:cs="Arial"/>
          <w:sz w:val="20"/>
          <w:szCs w:val="20"/>
        </w:rPr>
        <w:t>Annidis Corporation</w:t>
      </w:r>
    </w:p>
    <w:p w:rsidR="00CE6FDA" w:rsidRPr="007C2166" w:rsidRDefault="00CE6FDA" w:rsidP="00801B2A">
      <w:pPr>
        <w:jc w:val="both"/>
        <w:rPr>
          <w:rFonts w:ascii="Arial" w:hAnsi="Arial" w:cs="Arial"/>
          <w:sz w:val="20"/>
          <w:szCs w:val="20"/>
        </w:rPr>
      </w:pPr>
      <w:r w:rsidRPr="007C2166">
        <w:rPr>
          <w:rFonts w:ascii="Arial" w:hAnsi="Arial" w:cs="Arial"/>
          <w:sz w:val="20"/>
          <w:szCs w:val="20"/>
        </w:rPr>
        <w:t xml:space="preserve">(519) </w:t>
      </w:r>
      <w:r w:rsidR="000526D5">
        <w:rPr>
          <w:rFonts w:ascii="Arial" w:hAnsi="Arial" w:cs="Arial"/>
          <w:sz w:val="20"/>
          <w:szCs w:val="20"/>
        </w:rPr>
        <w:t>858-1582 ext. 239</w:t>
      </w:r>
    </w:p>
    <w:p w:rsidR="00CE6FDA" w:rsidRPr="007C2166" w:rsidRDefault="00CE6FDA" w:rsidP="00801B2A">
      <w:pPr>
        <w:jc w:val="both"/>
        <w:rPr>
          <w:rFonts w:ascii="Arial" w:hAnsi="Arial" w:cs="Arial"/>
          <w:sz w:val="20"/>
          <w:szCs w:val="20"/>
        </w:rPr>
      </w:pPr>
      <w:r w:rsidRPr="007C2166">
        <w:rPr>
          <w:rFonts w:ascii="Arial" w:hAnsi="Arial" w:cs="Arial"/>
          <w:sz w:val="20"/>
          <w:szCs w:val="20"/>
        </w:rPr>
        <w:t>Email: geralds@annidis.com</w:t>
      </w:r>
    </w:p>
    <w:p w:rsidR="00CE6FDA" w:rsidRPr="007C2166" w:rsidRDefault="00CE6FDA" w:rsidP="00801B2A">
      <w:pPr>
        <w:jc w:val="both"/>
        <w:rPr>
          <w:rFonts w:ascii="Arial" w:hAnsi="Arial" w:cs="Arial"/>
          <w:sz w:val="20"/>
          <w:szCs w:val="20"/>
        </w:rPr>
      </w:pPr>
    </w:p>
    <w:p w:rsidR="00CE6FDA" w:rsidRPr="008066D2" w:rsidRDefault="00CE6FDA" w:rsidP="00801B2A">
      <w:pPr>
        <w:jc w:val="both"/>
        <w:outlineLvl w:val="0"/>
        <w:rPr>
          <w:rFonts w:ascii="Arial" w:hAnsi="Arial" w:cs="Arial"/>
          <w:sz w:val="20"/>
          <w:szCs w:val="20"/>
          <w:lang w:val="pt-BR"/>
        </w:rPr>
      </w:pPr>
      <w:r>
        <w:rPr>
          <w:rFonts w:ascii="Arial" w:hAnsi="Arial" w:cs="Arial"/>
          <w:sz w:val="20"/>
          <w:szCs w:val="20"/>
          <w:lang w:val="pt-BR"/>
        </w:rPr>
        <w:t>James Binckly, Investor Relations</w:t>
      </w:r>
    </w:p>
    <w:p w:rsidR="00CE6FDA" w:rsidRPr="008066D2" w:rsidRDefault="00CE6FDA" w:rsidP="00801B2A">
      <w:pPr>
        <w:jc w:val="both"/>
        <w:rPr>
          <w:rFonts w:ascii="Arial" w:hAnsi="Arial" w:cs="Arial"/>
          <w:sz w:val="20"/>
          <w:szCs w:val="20"/>
          <w:lang w:val="pt-BR"/>
        </w:rPr>
      </w:pPr>
      <w:r w:rsidRPr="008066D2">
        <w:rPr>
          <w:rFonts w:ascii="Arial" w:hAnsi="Arial" w:cs="Arial"/>
          <w:sz w:val="20"/>
          <w:szCs w:val="20"/>
          <w:lang w:val="pt-BR"/>
        </w:rPr>
        <w:t>TMX Equicom</w:t>
      </w:r>
    </w:p>
    <w:p w:rsidR="00CE6FDA" w:rsidRPr="008066D2" w:rsidRDefault="00CE6FDA" w:rsidP="00801B2A">
      <w:pPr>
        <w:jc w:val="both"/>
        <w:rPr>
          <w:rFonts w:ascii="Arial" w:hAnsi="Arial" w:cs="Arial"/>
          <w:sz w:val="20"/>
          <w:szCs w:val="20"/>
          <w:lang w:val="pt-BR"/>
        </w:rPr>
      </w:pPr>
      <w:r w:rsidRPr="008066D2">
        <w:rPr>
          <w:rFonts w:ascii="Arial" w:hAnsi="Arial" w:cs="Arial"/>
          <w:sz w:val="20"/>
          <w:szCs w:val="20"/>
          <w:lang w:val="pt-BR"/>
        </w:rPr>
        <w:t>(416) 815-0700 ext. 2</w:t>
      </w:r>
      <w:r>
        <w:rPr>
          <w:rFonts w:ascii="Arial" w:hAnsi="Arial" w:cs="Arial"/>
          <w:sz w:val="20"/>
          <w:szCs w:val="20"/>
          <w:lang w:val="pt-BR"/>
        </w:rPr>
        <w:t>28</w:t>
      </w:r>
    </w:p>
    <w:p w:rsidR="00CE6FDA" w:rsidRPr="009A6284" w:rsidRDefault="00CE6FDA" w:rsidP="00801B2A">
      <w:pPr>
        <w:jc w:val="both"/>
        <w:rPr>
          <w:rFonts w:ascii="Arial" w:hAnsi="Arial" w:cs="Arial"/>
          <w:sz w:val="20"/>
          <w:szCs w:val="20"/>
        </w:rPr>
      </w:pPr>
      <w:r w:rsidRPr="009A6284">
        <w:rPr>
          <w:rFonts w:ascii="Arial" w:hAnsi="Arial" w:cs="Arial"/>
          <w:sz w:val="20"/>
          <w:szCs w:val="20"/>
        </w:rPr>
        <w:t xml:space="preserve">Email: </w:t>
      </w:r>
      <w:r>
        <w:rPr>
          <w:rFonts w:ascii="Arial" w:hAnsi="Arial" w:cs="Arial"/>
          <w:sz w:val="20"/>
          <w:szCs w:val="20"/>
        </w:rPr>
        <w:t>jbinckly</w:t>
      </w:r>
      <w:r w:rsidRPr="009A6284">
        <w:rPr>
          <w:rFonts w:ascii="Arial" w:hAnsi="Arial" w:cs="Arial"/>
          <w:sz w:val="20"/>
          <w:szCs w:val="20"/>
        </w:rPr>
        <w:t>@</w:t>
      </w:r>
      <w:r>
        <w:rPr>
          <w:rFonts w:ascii="Arial" w:hAnsi="Arial" w:cs="Arial"/>
          <w:sz w:val="20"/>
          <w:szCs w:val="20"/>
        </w:rPr>
        <w:t>tmxequicom</w:t>
      </w:r>
      <w:r w:rsidRPr="009A6284">
        <w:rPr>
          <w:rFonts w:ascii="Arial" w:hAnsi="Arial" w:cs="Arial"/>
          <w:sz w:val="20"/>
          <w:szCs w:val="20"/>
        </w:rPr>
        <w:t>.com</w:t>
      </w:r>
    </w:p>
    <w:p w:rsidR="00CE6FDA" w:rsidRPr="00CD6783" w:rsidRDefault="00CE6FDA" w:rsidP="00801B2A">
      <w:pPr>
        <w:rPr>
          <w:rFonts w:ascii="Times New Roman" w:hAnsi="Times New Roman"/>
          <w:sz w:val="20"/>
          <w:szCs w:val="20"/>
        </w:rPr>
      </w:pPr>
    </w:p>
    <w:p w:rsidR="00CE6FDA" w:rsidRPr="00CD6783" w:rsidRDefault="00CE6FDA" w:rsidP="00801B2A">
      <w:pPr>
        <w:rPr>
          <w:rFonts w:ascii="Times New Roman" w:hAnsi="Times New Roman"/>
          <w:sz w:val="20"/>
          <w:szCs w:val="20"/>
        </w:rPr>
      </w:pPr>
    </w:p>
    <w:sectPr w:rsidR="00CE6FDA" w:rsidRPr="00CD6783" w:rsidSect="00766408">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377E" w:rsidRDefault="0093377E" w:rsidP="0098150E">
      <w:r>
        <w:separator/>
      </w:r>
    </w:p>
  </w:endnote>
  <w:endnote w:type="continuationSeparator" w:id="0">
    <w:p w:rsidR="0093377E" w:rsidRDefault="0093377E" w:rsidP="009815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Lucida Grande">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0562555"/>
      <w:docPartObj>
        <w:docPartGallery w:val="Page Numbers (Bottom of Page)"/>
        <w:docPartUnique/>
      </w:docPartObj>
    </w:sdtPr>
    <w:sdtEndPr>
      <w:rPr>
        <w:color w:val="808080" w:themeColor="background1" w:themeShade="80"/>
        <w:spacing w:val="60"/>
      </w:rPr>
    </w:sdtEndPr>
    <w:sdtContent>
      <w:p w:rsidR="0031013D" w:rsidRDefault="000F5F57">
        <w:pPr>
          <w:pStyle w:val="Footer"/>
          <w:pBdr>
            <w:top w:val="single" w:sz="4" w:space="1" w:color="D9D9D9" w:themeColor="background1" w:themeShade="D9"/>
          </w:pBdr>
          <w:rPr>
            <w:b/>
            <w:bCs/>
          </w:rPr>
        </w:pPr>
        <w:r w:rsidRPr="000F5F57">
          <w:fldChar w:fldCharType="begin"/>
        </w:r>
        <w:r w:rsidR="0031013D">
          <w:instrText xml:space="preserve"> PAGE   \* MERGEFORMAT </w:instrText>
        </w:r>
        <w:r w:rsidRPr="000F5F57">
          <w:fldChar w:fldCharType="separate"/>
        </w:r>
        <w:r w:rsidR="007E17E6" w:rsidRPr="007E17E6">
          <w:rPr>
            <w:b/>
            <w:bCs/>
            <w:noProof/>
          </w:rPr>
          <w:t>2</w:t>
        </w:r>
        <w:r>
          <w:rPr>
            <w:b/>
            <w:bCs/>
            <w:noProof/>
          </w:rPr>
          <w:fldChar w:fldCharType="end"/>
        </w:r>
        <w:r w:rsidR="0031013D">
          <w:rPr>
            <w:b/>
            <w:bCs/>
          </w:rPr>
          <w:t xml:space="preserve"> | </w:t>
        </w:r>
        <w:r w:rsidR="0031013D">
          <w:rPr>
            <w:color w:val="808080" w:themeColor="background1" w:themeShade="80"/>
            <w:spacing w:val="60"/>
          </w:rPr>
          <w:t>Page</w:t>
        </w:r>
      </w:p>
    </w:sdtContent>
  </w:sdt>
  <w:p w:rsidR="0098150E" w:rsidRDefault="009815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377E" w:rsidRDefault="0093377E" w:rsidP="0098150E">
      <w:r>
        <w:separator/>
      </w:r>
    </w:p>
  </w:footnote>
  <w:footnote w:type="continuationSeparator" w:id="0">
    <w:p w:rsidR="0093377E" w:rsidRDefault="0093377E" w:rsidP="009815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895AEA"/>
    <w:multiLevelType w:val="hybridMultilevel"/>
    <w:tmpl w:val="895E84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nsid w:val="50367CD7"/>
    <w:multiLevelType w:val="hybridMultilevel"/>
    <w:tmpl w:val="32AE9826"/>
    <w:lvl w:ilvl="0" w:tplc="10090001">
      <w:start w:val="1"/>
      <w:numFmt w:val="bullet"/>
      <w:lvlText w:val=""/>
      <w:lvlJc w:val="left"/>
      <w:pPr>
        <w:ind w:left="1440" w:hanging="360"/>
      </w:pPr>
      <w:rPr>
        <w:rFonts w:ascii="Symbol" w:hAnsi="Symbol" w:hint="default"/>
      </w:rPr>
    </w:lvl>
    <w:lvl w:ilvl="1" w:tplc="10090001">
      <w:start w:val="1"/>
      <w:numFmt w:val="bullet"/>
      <w:lvlText w:val=""/>
      <w:lvlJc w:val="left"/>
      <w:pPr>
        <w:ind w:left="2160" w:hanging="360"/>
      </w:pPr>
      <w:rPr>
        <w:rFonts w:ascii="Symbol" w:hAnsi="Symbol"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nsid w:val="5305383D"/>
    <w:multiLevelType w:val="hybridMultilevel"/>
    <w:tmpl w:val="D80CF18A"/>
    <w:lvl w:ilvl="0" w:tplc="83BC2938">
      <w:numFmt w:val="bullet"/>
      <w:lvlText w:val=""/>
      <w:lvlJc w:val="left"/>
      <w:pPr>
        <w:ind w:left="1440" w:hanging="360"/>
      </w:pPr>
      <w:rPr>
        <w:rFonts w:ascii="Symbol" w:eastAsia="Times New Roman"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5433F18"/>
    <w:multiLevelType w:val="hybridMultilevel"/>
    <w:tmpl w:val="53F6612C"/>
    <w:lvl w:ilvl="0" w:tplc="584000C8">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E576200"/>
    <w:multiLevelType w:val="hybridMultilevel"/>
    <w:tmpl w:val="A9628D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rris SLEMKO">
    <w15:presenceInfo w15:providerId="Windows Live" w15:userId="b0b5b4115a1b287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removePersonalInformation/>
  <w:removeDateAndTime/>
  <w:stylePaneFormatFilter w:val="3F01"/>
  <w:defaultTabStop w:val="720"/>
  <w:characterSpacingControl w:val="doNotCompress"/>
  <w:footnotePr>
    <w:footnote w:id="-1"/>
    <w:footnote w:id="0"/>
  </w:footnotePr>
  <w:endnotePr>
    <w:endnote w:id="-1"/>
    <w:endnote w:id="0"/>
  </w:endnotePr>
  <w:compat/>
  <w:rsids>
    <w:rsidRoot w:val="007213E4"/>
    <w:rsid w:val="00005BEE"/>
    <w:rsid w:val="00013515"/>
    <w:rsid w:val="00031FD7"/>
    <w:rsid w:val="00034923"/>
    <w:rsid w:val="00037DD6"/>
    <w:rsid w:val="000526D5"/>
    <w:rsid w:val="00056094"/>
    <w:rsid w:val="00060D19"/>
    <w:rsid w:val="00065B9C"/>
    <w:rsid w:val="00093886"/>
    <w:rsid w:val="000B5FFC"/>
    <w:rsid w:val="000C131E"/>
    <w:rsid w:val="000F5F57"/>
    <w:rsid w:val="0013228C"/>
    <w:rsid w:val="0013610D"/>
    <w:rsid w:val="00136334"/>
    <w:rsid w:val="00137CCB"/>
    <w:rsid w:val="00146FAE"/>
    <w:rsid w:val="001477EB"/>
    <w:rsid w:val="001520EB"/>
    <w:rsid w:val="00165059"/>
    <w:rsid w:val="00166449"/>
    <w:rsid w:val="00167A9E"/>
    <w:rsid w:val="00192989"/>
    <w:rsid w:val="00196616"/>
    <w:rsid w:val="001B3EE1"/>
    <w:rsid w:val="001E2538"/>
    <w:rsid w:val="001F0791"/>
    <w:rsid w:val="0020326E"/>
    <w:rsid w:val="0020404C"/>
    <w:rsid w:val="00233A62"/>
    <w:rsid w:val="002418A2"/>
    <w:rsid w:val="0024398A"/>
    <w:rsid w:val="00247E83"/>
    <w:rsid w:val="0026207A"/>
    <w:rsid w:val="002642C8"/>
    <w:rsid w:val="00283B1E"/>
    <w:rsid w:val="002D16D6"/>
    <w:rsid w:val="002E331A"/>
    <w:rsid w:val="002E5B94"/>
    <w:rsid w:val="00301BA2"/>
    <w:rsid w:val="0031013D"/>
    <w:rsid w:val="00312D72"/>
    <w:rsid w:val="003211EC"/>
    <w:rsid w:val="00335731"/>
    <w:rsid w:val="003533C6"/>
    <w:rsid w:val="0036473F"/>
    <w:rsid w:val="00372224"/>
    <w:rsid w:val="00387113"/>
    <w:rsid w:val="003B4832"/>
    <w:rsid w:val="003E58D0"/>
    <w:rsid w:val="00430619"/>
    <w:rsid w:val="00451FBF"/>
    <w:rsid w:val="004546B6"/>
    <w:rsid w:val="00457C95"/>
    <w:rsid w:val="00460EF4"/>
    <w:rsid w:val="00472027"/>
    <w:rsid w:val="00496625"/>
    <w:rsid w:val="004A0A69"/>
    <w:rsid w:val="004A1731"/>
    <w:rsid w:val="004D07C3"/>
    <w:rsid w:val="00507995"/>
    <w:rsid w:val="0051623E"/>
    <w:rsid w:val="00541D3E"/>
    <w:rsid w:val="00544981"/>
    <w:rsid w:val="0055770F"/>
    <w:rsid w:val="005653E1"/>
    <w:rsid w:val="00593178"/>
    <w:rsid w:val="005A01D7"/>
    <w:rsid w:val="005D39B9"/>
    <w:rsid w:val="005E5BD9"/>
    <w:rsid w:val="005F4AE0"/>
    <w:rsid w:val="006115DF"/>
    <w:rsid w:val="00657BD3"/>
    <w:rsid w:val="00671DCF"/>
    <w:rsid w:val="00680E8C"/>
    <w:rsid w:val="00686DE6"/>
    <w:rsid w:val="006A1CF1"/>
    <w:rsid w:val="006C08CD"/>
    <w:rsid w:val="006D7771"/>
    <w:rsid w:val="007213E4"/>
    <w:rsid w:val="007230D3"/>
    <w:rsid w:val="0074044C"/>
    <w:rsid w:val="0074277B"/>
    <w:rsid w:val="0074669E"/>
    <w:rsid w:val="007475F6"/>
    <w:rsid w:val="007627E5"/>
    <w:rsid w:val="00766408"/>
    <w:rsid w:val="00767275"/>
    <w:rsid w:val="007848AC"/>
    <w:rsid w:val="007B05EB"/>
    <w:rsid w:val="007C2166"/>
    <w:rsid w:val="007D1819"/>
    <w:rsid w:val="007D5ED7"/>
    <w:rsid w:val="007D6861"/>
    <w:rsid w:val="007D748E"/>
    <w:rsid w:val="007E17E6"/>
    <w:rsid w:val="00801B2A"/>
    <w:rsid w:val="008066D2"/>
    <w:rsid w:val="00814D99"/>
    <w:rsid w:val="008203C1"/>
    <w:rsid w:val="00826EA8"/>
    <w:rsid w:val="00841F0D"/>
    <w:rsid w:val="00844AB6"/>
    <w:rsid w:val="008519B2"/>
    <w:rsid w:val="00862A57"/>
    <w:rsid w:val="008665CE"/>
    <w:rsid w:val="008708DD"/>
    <w:rsid w:val="0087491D"/>
    <w:rsid w:val="00880FC8"/>
    <w:rsid w:val="0088381C"/>
    <w:rsid w:val="008B6842"/>
    <w:rsid w:val="008D17D7"/>
    <w:rsid w:val="0090350D"/>
    <w:rsid w:val="0093377E"/>
    <w:rsid w:val="00936331"/>
    <w:rsid w:val="00942537"/>
    <w:rsid w:val="00951910"/>
    <w:rsid w:val="0097450F"/>
    <w:rsid w:val="00975E8F"/>
    <w:rsid w:val="0098150E"/>
    <w:rsid w:val="009A005C"/>
    <w:rsid w:val="009A6284"/>
    <w:rsid w:val="009D08AA"/>
    <w:rsid w:val="009D53FC"/>
    <w:rsid w:val="009E5C24"/>
    <w:rsid w:val="009E64B3"/>
    <w:rsid w:val="009F06FE"/>
    <w:rsid w:val="009F41D0"/>
    <w:rsid w:val="009F5AD3"/>
    <w:rsid w:val="00A12E39"/>
    <w:rsid w:val="00A368B3"/>
    <w:rsid w:val="00A544A1"/>
    <w:rsid w:val="00A65D67"/>
    <w:rsid w:val="00A678B0"/>
    <w:rsid w:val="00A75140"/>
    <w:rsid w:val="00A81919"/>
    <w:rsid w:val="00AC0CF9"/>
    <w:rsid w:val="00AC2E27"/>
    <w:rsid w:val="00AF2125"/>
    <w:rsid w:val="00AF52BF"/>
    <w:rsid w:val="00B12DD6"/>
    <w:rsid w:val="00B21B71"/>
    <w:rsid w:val="00B230EF"/>
    <w:rsid w:val="00B606B0"/>
    <w:rsid w:val="00B95A83"/>
    <w:rsid w:val="00BE719D"/>
    <w:rsid w:val="00C04350"/>
    <w:rsid w:val="00C064BF"/>
    <w:rsid w:val="00C12C7B"/>
    <w:rsid w:val="00C30204"/>
    <w:rsid w:val="00C60429"/>
    <w:rsid w:val="00C7746D"/>
    <w:rsid w:val="00CA66B3"/>
    <w:rsid w:val="00CC5CAD"/>
    <w:rsid w:val="00CD4667"/>
    <w:rsid w:val="00CD6783"/>
    <w:rsid w:val="00CE455A"/>
    <w:rsid w:val="00CE6AA8"/>
    <w:rsid w:val="00CE6FDA"/>
    <w:rsid w:val="00D0142E"/>
    <w:rsid w:val="00D32391"/>
    <w:rsid w:val="00D36BE7"/>
    <w:rsid w:val="00D510BB"/>
    <w:rsid w:val="00D546BF"/>
    <w:rsid w:val="00D57FD9"/>
    <w:rsid w:val="00D64178"/>
    <w:rsid w:val="00D664C3"/>
    <w:rsid w:val="00D73328"/>
    <w:rsid w:val="00DB378C"/>
    <w:rsid w:val="00DB6D26"/>
    <w:rsid w:val="00DC6216"/>
    <w:rsid w:val="00DD0AC5"/>
    <w:rsid w:val="00DD28A9"/>
    <w:rsid w:val="00E0424A"/>
    <w:rsid w:val="00E0462A"/>
    <w:rsid w:val="00E04E83"/>
    <w:rsid w:val="00E10130"/>
    <w:rsid w:val="00E17B7C"/>
    <w:rsid w:val="00E22E63"/>
    <w:rsid w:val="00E264E8"/>
    <w:rsid w:val="00E266AC"/>
    <w:rsid w:val="00E278A8"/>
    <w:rsid w:val="00E40C50"/>
    <w:rsid w:val="00E44016"/>
    <w:rsid w:val="00E52E71"/>
    <w:rsid w:val="00E575ED"/>
    <w:rsid w:val="00E778A7"/>
    <w:rsid w:val="00EA7CC8"/>
    <w:rsid w:val="00EB2A80"/>
    <w:rsid w:val="00EC3AC6"/>
    <w:rsid w:val="00ED5A3C"/>
    <w:rsid w:val="00F063B7"/>
    <w:rsid w:val="00F36DBF"/>
    <w:rsid w:val="00F50855"/>
    <w:rsid w:val="00F55F8A"/>
    <w:rsid w:val="00F859A2"/>
    <w:rsid w:val="00F91ABC"/>
    <w:rsid w:val="00F93215"/>
    <w:rsid w:val="00FA00BB"/>
    <w:rsid w:val="00FA4E49"/>
    <w:rsid w:val="00FA5F2B"/>
    <w:rsid w:val="00FC5EB8"/>
    <w:rsid w:val="00FD4F70"/>
    <w:rsid w:val="00FE0172"/>
    <w:rsid w:val="00FF32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408"/>
    <w:rPr>
      <w:rFonts w:ascii="Calibri" w:hAnsi="Calibri"/>
      <w:sz w:val="22"/>
      <w:szCs w:val="22"/>
      <w:lang w:val="en-US" w:eastAsia="en-US"/>
    </w:rPr>
  </w:style>
  <w:style w:type="paragraph" w:styleId="Heading1">
    <w:name w:val="heading 1"/>
    <w:basedOn w:val="Normal"/>
    <w:next w:val="Normal"/>
    <w:link w:val="Heading1Char"/>
    <w:qFormat/>
    <w:locked/>
    <w:rsid w:val="00DC621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9"/>
    <w:qFormat/>
    <w:rsid w:val="000F5F57"/>
    <w:pPr>
      <w:keepNext/>
      <w:spacing w:before="240" w:after="60"/>
      <w:outlineLvl w:val="2"/>
    </w:pPr>
    <w:rPr>
      <w:rFonts w:ascii="Arial" w:hAnsi="Arial"/>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sid w:val="005B7E7B"/>
    <w:rPr>
      <w:rFonts w:ascii="Cambria" w:eastAsia="Times New Roman" w:hAnsi="Cambria" w:cs="Times New Roman"/>
      <w:b/>
      <w:bCs/>
      <w:sz w:val="26"/>
      <w:szCs w:val="26"/>
    </w:rPr>
  </w:style>
  <w:style w:type="table" w:styleId="TableGrid">
    <w:name w:val="Table Grid"/>
    <w:basedOn w:val="TableNormal"/>
    <w:uiPriority w:val="99"/>
    <w:rsid w:val="000F5F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xn-chron">
    <w:name w:val="xn-chron"/>
    <w:uiPriority w:val="99"/>
    <w:rsid w:val="000F5F57"/>
    <w:rPr>
      <w:rFonts w:cs="Times New Roman"/>
    </w:rPr>
  </w:style>
  <w:style w:type="character" w:customStyle="1" w:styleId="xn-money">
    <w:name w:val="xn-money"/>
    <w:uiPriority w:val="99"/>
    <w:rsid w:val="000F5F57"/>
    <w:rPr>
      <w:rFonts w:cs="Times New Roman"/>
    </w:rPr>
  </w:style>
  <w:style w:type="paragraph" w:styleId="BalloonText">
    <w:name w:val="Balloon Text"/>
    <w:basedOn w:val="Normal"/>
    <w:link w:val="BalloonTextChar"/>
    <w:uiPriority w:val="99"/>
    <w:semiHidden/>
    <w:rsid w:val="000F5F57"/>
    <w:rPr>
      <w:rFonts w:ascii="Tahoma" w:hAnsi="Tahoma" w:cs="Tahoma"/>
      <w:sz w:val="16"/>
      <w:szCs w:val="16"/>
    </w:rPr>
  </w:style>
  <w:style w:type="character" w:customStyle="1" w:styleId="BalloonTextChar">
    <w:name w:val="Balloon Text Char"/>
    <w:link w:val="BalloonText"/>
    <w:uiPriority w:val="99"/>
    <w:semiHidden/>
    <w:rsid w:val="005B7E7B"/>
    <w:rPr>
      <w:sz w:val="0"/>
      <w:szCs w:val="0"/>
    </w:rPr>
  </w:style>
  <w:style w:type="paragraph" w:customStyle="1" w:styleId="ColorfulShading-Accent11">
    <w:name w:val="Colorful Shading - Accent 11"/>
    <w:hidden/>
    <w:uiPriority w:val="99"/>
    <w:semiHidden/>
    <w:rsid w:val="000F5F57"/>
    <w:rPr>
      <w:rFonts w:ascii="Calibri" w:hAnsi="Calibri"/>
      <w:sz w:val="22"/>
      <w:szCs w:val="22"/>
      <w:lang w:val="en-US" w:eastAsia="en-US"/>
    </w:rPr>
  </w:style>
  <w:style w:type="character" w:styleId="CommentReference">
    <w:name w:val="annotation reference"/>
    <w:uiPriority w:val="99"/>
    <w:rsid w:val="000F5F57"/>
    <w:rPr>
      <w:rFonts w:cs="Times New Roman"/>
      <w:sz w:val="16"/>
    </w:rPr>
  </w:style>
  <w:style w:type="paragraph" w:styleId="CommentText">
    <w:name w:val="annotation text"/>
    <w:basedOn w:val="Normal"/>
    <w:link w:val="CommentTextChar"/>
    <w:uiPriority w:val="99"/>
    <w:rsid w:val="000F5F57"/>
    <w:rPr>
      <w:sz w:val="20"/>
      <w:szCs w:val="20"/>
    </w:rPr>
  </w:style>
  <w:style w:type="character" w:customStyle="1" w:styleId="CommentTextChar">
    <w:name w:val="Comment Text Char"/>
    <w:link w:val="CommentText"/>
    <w:uiPriority w:val="99"/>
    <w:locked/>
    <w:rsid w:val="000F5F57"/>
    <w:rPr>
      <w:rFonts w:ascii="Calibri" w:hAnsi="Calibri"/>
    </w:rPr>
  </w:style>
  <w:style w:type="paragraph" w:styleId="CommentSubject">
    <w:name w:val="annotation subject"/>
    <w:basedOn w:val="CommentText"/>
    <w:next w:val="CommentText"/>
    <w:link w:val="CommentSubjectChar"/>
    <w:uiPriority w:val="99"/>
    <w:rsid w:val="000F5F57"/>
    <w:rPr>
      <w:b/>
      <w:bCs/>
    </w:rPr>
  </w:style>
  <w:style w:type="character" w:customStyle="1" w:styleId="CommentSubjectChar">
    <w:name w:val="Comment Subject Char"/>
    <w:link w:val="CommentSubject"/>
    <w:uiPriority w:val="99"/>
    <w:locked/>
    <w:rsid w:val="000F5F57"/>
    <w:rPr>
      <w:rFonts w:ascii="Calibri" w:hAnsi="Calibri"/>
      <w:b/>
    </w:rPr>
  </w:style>
  <w:style w:type="paragraph" w:styleId="DocumentMap">
    <w:name w:val="Document Map"/>
    <w:basedOn w:val="Normal"/>
    <w:link w:val="DocumentMapChar"/>
    <w:uiPriority w:val="99"/>
    <w:rsid w:val="000F5F57"/>
    <w:rPr>
      <w:rFonts w:ascii="Lucida Grande" w:hAnsi="Lucida Grande"/>
      <w:sz w:val="24"/>
      <w:szCs w:val="24"/>
    </w:rPr>
  </w:style>
  <w:style w:type="character" w:customStyle="1" w:styleId="DocumentMapChar">
    <w:name w:val="Document Map Char"/>
    <w:link w:val="DocumentMap"/>
    <w:uiPriority w:val="99"/>
    <w:locked/>
    <w:rsid w:val="000F5F57"/>
    <w:rPr>
      <w:rFonts w:ascii="Lucida Grande" w:hAnsi="Lucida Grande"/>
      <w:sz w:val="24"/>
    </w:rPr>
  </w:style>
  <w:style w:type="character" w:styleId="Hyperlink">
    <w:name w:val="Hyperlink"/>
    <w:uiPriority w:val="99"/>
    <w:rsid w:val="000F5F57"/>
    <w:rPr>
      <w:rFonts w:cs="Times New Roman"/>
      <w:color w:val="0000FF"/>
      <w:u w:val="single"/>
    </w:rPr>
  </w:style>
  <w:style w:type="character" w:styleId="FollowedHyperlink">
    <w:name w:val="FollowedHyperlink"/>
    <w:uiPriority w:val="99"/>
    <w:rsid w:val="000F5F57"/>
    <w:rPr>
      <w:rFonts w:cs="Times New Roman"/>
      <w:color w:val="800080"/>
      <w:u w:val="single"/>
    </w:rPr>
  </w:style>
  <w:style w:type="paragraph" w:styleId="ListParagraph">
    <w:name w:val="List Paragraph"/>
    <w:basedOn w:val="Normal"/>
    <w:uiPriority w:val="34"/>
    <w:qFormat/>
    <w:rsid w:val="009F5AD3"/>
    <w:pPr>
      <w:ind w:left="720"/>
      <w:contextualSpacing/>
    </w:pPr>
  </w:style>
  <w:style w:type="paragraph" w:styleId="BodyText2">
    <w:name w:val="Body Text 2"/>
    <w:basedOn w:val="Normal"/>
    <w:link w:val="BodyText2Char"/>
    <w:semiHidden/>
    <w:unhideWhenUsed/>
    <w:rsid w:val="00D510BB"/>
    <w:pPr>
      <w:suppressAutoHyphens/>
      <w:autoSpaceDE w:val="0"/>
    </w:pPr>
    <w:rPr>
      <w:rFonts w:ascii="Times New Roman" w:hAnsi="Times New Roman"/>
      <w:color w:val="000000"/>
      <w:sz w:val="24"/>
      <w:szCs w:val="24"/>
      <w:lang w:val="en-CA" w:eastAsia="ar-SA"/>
    </w:rPr>
  </w:style>
  <w:style w:type="character" w:customStyle="1" w:styleId="BodyText2Char">
    <w:name w:val="Body Text 2 Char"/>
    <w:basedOn w:val="DefaultParagraphFont"/>
    <w:link w:val="BodyText2"/>
    <w:semiHidden/>
    <w:rsid w:val="00D510BB"/>
    <w:rPr>
      <w:color w:val="000000"/>
      <w:sz w:val="24"/>
      <w:szCs w:val="24"/>
      <w:lang w:eastAsia="ar-SA"/>
    </w:rPr>
  </w:style>
  <w:style w:type="character" w:customStyle="1" w:styleId="Heading1Char">
    <w:name w:val="Heading 1 Char"/>
    <w:basedOn w:val="DefaultParagraphFont"/>
    <w:link w:val="Heading1"/>
    <w:rsid w:val="00DC6216"/>
    <w:rPr>
      <w:rFonts w:asciiTheme="majorHAnsi" w:eastAsiaTheme="majorEastAsia" w:hAnsiTheme="majorHAnsi" w:cstheme="majorBidi"/>
      <w:b/>
      <w:bCs/>
      <w:color w:val="365F91" w:themeColor="accent1" w:themeShade="BF"/>
      <w:sz w:val="28"/>
      <w:szCs w:val="28"/>
      <w:lang w:val="en-US" w:eastAsia="en-US"/>
    </w:rPr>
  </w:style>
  <w:style w:type="paragraph" w:styleId="Header">
    <w:name w:val="header"/>
    <w:basedOn w:val="Normal"/>
    <w:link w:val="HeaderChar"/>
    <w:uiPriority w:val="99"/>
    <w:unhideWhenUsed/>
    <w:rsid w:val="0098150E"/>
    <w:pPr>
      <w:tabs>
        <w:tab w:val="center" w:pos="4680"/>
        <w:tab w:val="right" w:pos="9360"/>
      </w:tabs>
    </w:pPr>
  </w:style>
  <w:style w:type="character" w:customStyle="1" w:styleId="HeaderChar">
    <w:name w:val="Header Char"/>
    <w:basedOn w:val="DefaultParagraphFont"/>
    <w:link w:val="Header"/>
    <w:uiPriority w:val="99"/>
    <w:rsid w:val="0098150E"/>
    <w:rPr>
      <w:rFonts w:ascii="Calibri" w:hAnsi="Calibri"/>
      <w:sz w:val="22"/>
      <w:szCs w:val="22"/>
      <w:lang w:val="en-US" w:eastAsia="en-US"/>
    </w:rPr>
  </w:style>
  <w:style w:type="paragraph" w:styleId="Footer">
    <w:name w:val="footer"/>
    <w:basedOn w:val="Normal"/>
    <w:link w:val="FooterChar"/>
    <w:uiPriority w:val="99"/>
    <w:unhideWhenUsed/>
    <w:rsid w:val="0098150E"/>
    <w:pPr>
      <w:tabs>
        <w:tab w:val="center" w:pos="4680"/>
        <w:tab w:val="right" w:pos="9360"/>
      </w:tabs>
    </w:pPr>
  </w:style>
  <w:style w:type="character" w:customStyle="1" w:styleId="FooterChar">
    <w:name w:val="Footer Char"/>
    <w:basedOn w:val="DefaultParagraphFont"/>
    <w:link w:val="Footer"/>
    <w:uiPriority w:val="99"/>
    <w:rsid w:val="0098150E"/>
    <w:rPr>
      <w:rFonts w:ascii="Calibri" w:hAnsi="Calibri"/>
      <w:sz w:val="22"/>
      <w:szCs w:val="22"/>
      <w:lang w:val="en-US" w:eastAsia="en-US"/>
    </w:rPr>
  </w:style>
  <w:style w:type="paragraph" w:styleId="NormalWeb">
    <w:name w:val="Normal (Web)"/>
    <w:basedOn w:val="Normal"/>
    <w:uiPriority w:val="99"/>
    <w:unhideWhenUsed/>
    <w:rsid w:val="005653E1"/>
    <w:pPr>
      <w:spacing w:before="100" w:beforeAutospacing="1" w:after="100" w:afterAutospacing="1"/>
    </w:pPr>
    <w:rPr>
      <w:rFonts w:ascii="SimSun" w:eastAsia="SimSun" w:hAnsi="SimSun" w:cs="SimSun"/>
      <w:sz w:val="24"/>
      <w:szCs w:val="24"/>
      <w:lang w:val="en-CA"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408"/>
    <w:rPr>
      <w:rFonts w:ascii="Calibri" w:hAnsi="Calibri"/>
      <w:sz w:val="22"/>
      <w:szCs w:val="22"/>
      <w:lang w:val="en-US" w:eastAsia="en-US"/>
    </w:rPr>
  </w:style>
  <w:style w:type="paragraph" w:styleId="Heading1">
    <w:name w:val="heading 1"/>
    <w:basedOn w:val="Normal"/>
    <w:next w:val="Normal"/>
    <w:link w:val="Heading1Char"/>
    <w:qFormat/>
    <w:locked/>
    <w:rsid w:val="00DC621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9"/>
    <w:qFormat/>
    <w:pPr>
      <w:keepNext/>
      <w:spacing w:before="240" w:after="60"/>
      <w:outlineLvl w:val="2"/>
    </w:pPr>
    <w:rPr>
      <w:rFonts w:ascii="Arial" w:hAnsi="Arial"/>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sid w:val="005B7E7B"/>
    <w:rPr>
      <w:rFonts w:ascii="Cambria" w:eastAsia="Times New Roman" w:hAnsi="Cambria" w:cs="Times New Roman"/>
      <w:b/>
      <w:bCs/>
      <w:sz w:val="26"/>
      <w:szCs w:val="26"/>
    </w:rPr>
  </w:style>
  <w:style w:type="table" w:styleId="TableGrid">
    <w:name w:val="Table Grid"/>
    <w:basedOn w:val="TableNormal"/>
    <w:uiPriority w:val="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xn-chron">
    <w:name w:val="xn-chron"/>
    <w:uiPriority w:val="99"/>
    <w:rPr>
      <w:rFonts w:cs="Times New Roman"/>
    </w:rPr>
  </w:style>
  <w:style w:type="character" w:customStyle="1" w:styleId="xn-money">
    <w:name w:val="xn-money"/>
    <w:uiPriority w:val="99"/>
    <w:rPr>
      <w:rFonts w:cs="Times New Roman"/>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5B7E7B"/>
    <w:rPr>
      <w:sz w:val="0"/>
      <w:szCs w:val="0"/>
    </w:rPr>
  </w:style>
  <w:style w:type="paragraph" w:customStyle="1" w:styleId="ColorfulShading-Accent11">
    <w:name w:val="Colorful Shading - Accent 11"/>
    <w:hidden/>
    <w:uiPriority w:val="99"/>
    <w:semiHidden/>
    <w:rPr>
      <w:rFonts w:ascii="Calibri" w:hAnsi="Calibri"/>
      <w:sz w:val="22"/>
      <w:szCs w:val="22"/>
      <w:lang w:val="en-US" w:eastAsia="en-US"/>
    </w:rPr>
  </w:style>
  <w:style w:type="character" w:styleId="CommentReference">
    <w:name w:val="annotation reference"/>
    <w:uiPriority w:val="99"/>
    <w:rPr>
      <w:rFonts w:cs="Times New Roman"/>
      <w:sz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link w:val="CommentText"/>
    <w:uiPriority w:val="99"/>
    <w:locked/>
    <w:rPr>
      <w:rFonts w:ascii="Calibri" w:hAnsi="Calibri"/>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link w:val="CommentSubject"/>
    <w:uiPriority w:val="99"/>
    <w:locked/>
    <w:rPr>
      <w:rFonts w:ascii="Calibri" w:hAnsi="Calibri"/>
      <w:b/>
    </w:rPr>
  </w:style>
  <w:style w:type="paragraph" w:styleId="DocumentMap">
    <w:name w:val="Document Map"/>
    <w:basedOn w:val="Normal"/>
    <w:link w:val="DocumentMapChar"/>
    <w:uiPriority w:val="99"/>
    <w:rPr>
      <w:rFonts w:ascii="Lucida Grande" w:hAnsi="Lucida Grande"/>
      <w:sz w:val="24"/>
      <w:szCs w:val="24"/>
    </w:rPr>
  </w:style>
  <w:style w:type="character" w:customStyle="1" w:styleId="DocumentMapChar">
    <w:name w:val="Document Map Char"/>
    <w:link w:val="DocumentMap"/>
    <w:uiPriority w:val="99"/>
    <w:locked/>
    <w:rPr>
      <w:rFonts w:ascii="Lucida Grande" w:hAnsi="Lucida Grande"/>
      <w:sz w:val="24"/>
    </w:rPr>
  </w:style>
  <w:style w:type="character" w:styleId="Hyperlink">
    <w:name w:val="Hyperlink"/>
    <w:uiPriority w:val="99"/>
    <w:rPr>
      <w:rFonts w:cs="Times New Roman"/>
      <w:color w:val="0000FF"/>
      <w:u w:val="single"/>
    </w:rPr>
  </w:style>
  <w:style w:type="character" w:styleId="FollowedHyperlink">
    <w:name w:val="FollowedHyperlink"/>
    <w:uiPriority w:val="99"/>
    <w:rPr>
      <w:rFonts w:cs="Times New Roman"/>
      <w:color w:val="800080"/>
      <w:u w:val="single"/>
    </w:rPr>
  </w:style>
  <w:style w:type="paragraph" w:styleId="ListParagraph">
    <w:name w:val="List Paragraph"/>
    <w:basedOn w:val="Normal"/>
    <w:uiPriority w:val="34"/>
    <w:qFormat/>
    <w:rsid w:val="009F5AD3"/>
    <w:pPr>
      <w:ind w:left="720"/>
      <w:contextualSpacing/>
    </w:pPr>
  </w:style>
  <w:style w:type="paragraph" w:styleId="BodyText2">
    <w:name w:val="Body Text 2"/>
    <w:basedOn w:val="Normal"/>
    <w:link w:val="BodyText2Char"/>
    <w:semiHidden/>
    <w:unhideWhenUsed/>
    <w:rsid w:val="00D510BB"/>
    <w:pPr>
      <w:suppressAutoHyphens/>
      <w:autoSpaceDE w:val="0"/>
    </w:pPr>
    <w:rPr>
      <w:rFonts w:ascii="Times New Roman" w:hAnsi="Times New Roman"/>
      <w:color w:val="000000"/>
      <w:sz w:val="24"/>
      <w:szCs w:val="24"/>
      <w:lang w:val="en-CA" w:eastAsia="ar-SA"/>
    </w:rPr>
  </w:style>
  <w:style w:type="character" w:customStyle="1" w:styleId="BodyText2Char">
    <w:name w:val="Body Text 2 Char"/>
    <w:basedOn w:val="DefaultParagraphFont"/>
    <w:link w:val="BodyText2"/>
    <w:semiHidden/>
    <w:rsid w:val="00D510BB"/>
    <w:rPr>
      <w:color w:val="000000"/>
      <w:sz w:val="24"/>
      <w:szCs w:val="24"/>
      <w:lang w:eastAsia="ar-SA"/>
    </w:rPr>
  </w:style>
  <w:style w:type="character" w:customStyle="1" w:styleId="Heading1Char">
    <w:name w:val="Heading 1 Char"/>
    <w:basedOn w:val="DefaultParagraphFont"/>
    <w:link w:val="Heading1"/>
    <w:rsid w:val="00DC6216"/>
    <w:rPr>
      <w:rFonts w:asciiTheme="majorHAnsi" w:eastAsiaTheme="majorEastAsia" w:hAnsiTheme="majorHAnsi" w:cstheme="majorBidi"/>
      <w:b/>
      <w:bCs/>
      <w:color w:val="365F91" w:themeColor="accent1" w:themeShade="BF"/>
      <w:sz w:val="28"/>
      <w:szCs w:val="28"/>
      <w:lang w:val="en-US" w:eastAsia="en-US"/>
    </w:rPr>
  </w:style>
  <w:style w:type="paragraph" w:styleId="Header">
    <w:name w:val="header"/>
    <w:basedOn w:val="Normal"/>
    <w:link w:val="HeaderChar"/>
    <w:uiPriority w:val="99"/>
    <w:unhideWhenUsed/>
    <w:rsid w:val="0098150E"/>
    <w:pPr>
      <w:tabs>
        <w:tab w:val="center" w:pos="4680"/>
        <w:tab w:val="right" w:pos="9360"/>
      </w:tabs>
    </w:pPr>
  </w:style>
  <w:style w:type="character" w:customStyle="1" w:styleId="HeaderChar">
    <w:name w:val="Header Char"/>
    <w:basedOn w:val="DefaultParagraphFont"/>
    <w:link w:val="Header"/>
    <w:uiPriority w:val="99"/>
    <w:rsid w:val="0098150E"/>
    <w:rPr>
      <w:rFonts w:ascii="Calibri" w:hAnsi="Calibri"/>
      <w:sz w:val="22"/>
      <w:szCs w:val="22"/>
      <w:lang w:val="en-US" w:eastAsia="en-US"/>
    </w:rPr>
  </w:style>
  <w:style w:type="paragraph" w:styleId="Footer">
    <w:name w:val="footer"/>
    <w:basedOn w:val="Normal"/>
    <w:link w:val="FooterChar"/>
    <w:uiPriority w:val="99"/>
    <w:unhideWhenUsed/>
    <w:rsid w:val="0098150E"/>
    <w:pPr>
      <w:tabs>
        <w:tab w:val="center" w:pos="4680"/>
        <w:tab w:val="right" w:pos="9360"/>
      </w:tabs>
    </w:pPr>
  </w:style>
  <w:style w:type="character" w:customStyle="1" w:styleId="FooterChar">
    <w:name w:val="Footer Char"/>
    <w:basedOn w:val="DefaultParagraphFont"/>
    <w:link w:val="Footer"/>
    <w:uiPriority w:val="99"/>
    <w:rsid w:val="0098150E"/>
    <w:rPr>
      <w:rFonts w:ascii="Calibri" w:hAnsi="Calibri"/>
      <w:sz w:val="22"/>
      <w:szCs w:val="22"/>
      <w:lang w:val="en-US" w:eastAsia="en-US"/>
    </w:rPr>
  </w:style>
  <w:style w:type="paragraph" w:styleId="NormalWeb">
    <w:name w:val="Normal (Web)"/>
    <w:basedOn w:val="Normal"/>
    <w:uiPriority w:val="99"/>
    <w:unhideWhenUsed/>
    <w:rsid w:val="005653E1"/>
    <w:pPr>
      <w:spacing w:before="100" w:beforeAutospacing="1" w:after="100" w:afterAutospacing="1"/>
    </w:pPr>
    <w:rPr>
      <w:rFonts w:ascii="SimSun" w:eastAsia="SimSun" w:hAnsi="SimSun" w:cs="SimSun"/>
      <w:sz w:val="24"/>
      <w:szCs w:val="24"/>
      <w:lang w:val="en-CA" w:eastAsia="zh-CN"/>
    </w:rPr>
  </w:style>
</w:styles>
</file>

<file path=word/webSettings.xml><?xml version="1.0" encoding="utf-8"?>
<w:webSettings xmlns:r="http://schemas.openxmlformats.org/officeDocument/2006/relationships" xmlns:w="http://schemas.openxmlformats.org/wordprocessingml/2006/main">
  <w:divs>
    <w:div w:id="548151611">
      <w:bodyDiv w:val="1"/>
      <w:marLeft w:val="0"/>
      <w:marRight w:val="0"/>
      <w:marTop w:val="0"/>
      <w:marBottom w:val="0"/>
      <w:divBdr>
        <w:top w:val="none" w:sz="0" w:space="0" w:color="auto"/>
        <w:left w:val="none" w:sz="0" w:space="0" w:color="auto"/>
        <w:bottom w:val="none" w:sz="0" w:space="0" w:color="auto"/>
        <w:right w:val="none" w:sz="0" w:space="0" w:color="auto"/>
      </w:divBdr>
    </w:div>
    <w:div w:id="784885797">
      <w:bodyDiv w:val="1"/>
      <w:marLeft w:val="0"/>
      <w:marRight w:val="0"/>
      <w:marTop w:val="0"/>
      <w:marBottom w:val="0"/>
      <w:divBdr>
        <w:top w:val="none" w:sz="0" w:space="0" w:color="auto"/>
        <w:left w:val="none" w:sz="0" w:space="0" w:color="auto"/>
        <w:bottom w:val="none" w:sz="0" w:space="0" w:color="auto"/>
        <w:right w:val="none" w:sz="0" w:space="0" w:color="auto"/>
      </w:divBdr>
    </w:div>
    <w:div w:id="818616919">
      <w:bodyDiv w:val="1"/>
      <w:marLeft w:val="0"/>
      <w:marRight w:val="0"/>
      <w:marTop w:val="0"/>
      <w:marBottom w:val="0"/>
      <w:divBdr>
        <w:top w:val="none" w:sz="0" w:space="0" w:color="auto"/>
        <w:left w:val="none" w:sz="0" w:space="0" w:color="auto"/>
        <w:bottom w:val="none" w:sz="0" w:space="0" w:color="auto"/>
        <w:right w:val="none" w:sz="0" w:space="0" w:color="auto"/>
      </w:divBdr>
    </w:div>
    <w:div w:id="1340692872">
      <w:bodyDiv w:val="1"/>
      <w:marLeft w:val="0"/>
      <w:marRight w:val="0"/>
      <w:marTop w:val="0"/>
      <w:marBottom w:val="0"/>
      <w:divBdr>
        <w:top w:val="none" w:sz="0" w:space="0" w:color="auto"/>
        <w:left w:val="none" w:sz="0" w:space="0" w:color="auto"/>
        <w:bottom w:val="none" w:sz="0" w:space="0" w:color="auto"/>
        <w:right w:val="none" w:sz="0" w:space="0" w:color="auto"/>
      </w:divBdr>
    </w:div>
    <w:div w:id="1351563382">
      <w:bodyDiv w:val="1"/>
      <w:marLeft w:val="0"/>
      <w:marRight w:val="0"/>
      <w:marTop w:val="0"/>
      <w:marBottom w:val="0"/>
      <w:divBdr>
        <w:top w:val="none" w:sz="0" w:space="0" w:color="auto"/>
        <w:left w:val="none" w:sz="0" w:space="0" w:color="auto"/>
        <w:bottom w:val="none" w:sz="0" w:space="0" w:color="auto"/>
        <w:right w:val="none" w:sz="0" w:space="0" w:color="auto"/>
      </w:divBdr>
    </w:div>
    <w:div w:id="1394041682">
      <w:bodyDiv w:val="1"/>
      <w:marLeft w:val="0"/>
      <w:marRight w:val="0"/>
      <w:marTop w:val="0"/>
      <w:marBottom w:val="0"/>
      <w:divBdr>
        <w:top w:val="none" w:sz="0" w:space="0" w:color="auto"/>
        <w:left w:val="none" w:sz="0" w:space="0" w:color="auto"/>
        <w:bottom w:val="none" w:sz="0" w:space="0" w:color="auto"/>
        <w:right w:val="none" w:sz="0" w:space="0" w:color="auto"/>
      </w:divBdr>
    </w:div>
    <w:div w:id="2143424856">
      <w:marLeft w:val="0"/>
      <w:marRight w:val="0"/>
      <w:marTop w:val="0"/>
      <w:marBottom w:val="0"/>
      <w:divBdr>
        <w:top w:val="none" w:sz="0" w:space="0" w:color="auto"/>
        <w:left w:val="none" w:sz="0" w:space="0" w:color="auto"/>
        <w:bottom w:val="none" w:sz="0" w:space="0" w:color="auto"/>
        <w:right w:val="none" w:sz="0" w:space="0" w:color="auto"/>
      </w:divBdr>
    </w:div>
    <w:div w:id="2143424857">
      <w:marLeft w:val="0"/>
      <w:marRight w:val="0"/>
      <w:marTop w:val="0"/>
      <w:marBottom w:val="0"/>
      <w:divBdr>
        <w:top w:val="none" w:sz="0" w:space="0" w:color="auto"/>
        <w:left w:val="none" w:sz="0" w:space="0" w:color="auto"/>
        <w:bottom w:val="none" w:sz="0" w:space="0" w:color="auto"/>
        <w:right w:val="none" w:sz="0" w:space="0" w:color="auto"/>
      </w:divBdr>
    </w:div>
    <w:div w:id="2143424858">
      <w:marLeft w:val="0"/>
      <w:marRight w:val="0"/>
      <w:marTop w:val="0"/>
      <w:marBottom w:val="0"/>
      <w:divBdr>
        <w:top w:val="none" w:sz="0" w:space="0" w:color="auto"/>
        <w:left w:val="none" w:sz="0" w:space="0" w:color="auto"/>
        <w:bottom w:val="none" w:sz="0" w:space="0" w:color="auto"/>
        <w:right w:val="none" w:sz="0" w:space="0" w:color="auto"/>
      </w:divBdr>
    </w:div>
    <w:div w:id="21434248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964</Words>
  <Characters>5498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2013-05-29T16:51:00Z</cp:lastPrinted>
  <dcterms:created xsi:type="dcterms:W3CDTF">2013-06-20T04:14:00Z</dcterms:created>
  <dcterms:modified xsi:type="dcterms:W3CDTF">2013-06-20T04:14:00Z</dcterms:modified>
</cp:coreProperties>
</file>